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C5521" w14:textId="77777777" w:rsidR="003D4625" w:rsidRPr="00040F39" w:rsidRDefault="003D4625" w:rsidP="003D4625">
      <w:pPr>
        <w:pStyle w:val="01Body"/>
        <w:rPr>
          <w:i/>
          <w:iCs/>
        </w:rPr>
      </w:pPr>
      <w:r w:rsidRPr="00E14FFC">
        <w:rPr>
          <w:i/>
          <w:iCs/>
        </w:rPr>
        <w:t xml:space="preserve">Cette fiche d'information remplace toutes les éditions antérieures. </w:t>
      </w:r>
      <w:r w:rsidRPr="00040F39">
        <w:rPr>
          <w:i/>
          <w:iCs/>
        </w:rPr>
        <w:t xml:space="preserve">Eternit </w:t>
      </w:r>
      <w:proofErr w:type="spellStart"/>
      <w:r w:rsidRPr="00040F39">
        <w:rPr>
          <w:i/>
          <w:iCs/>
        </w:rPr>
        <w:t>sa</w:t>
      </w:r>
      <w:proofErr w:type="spellEnd"/>
      <w:r w:rsidRPr="00040F39">
        <w:rPr>
          <w:i/>
          <w:iCs/>
        </w:rPr>
        <w:t xml:space="preserve"> se réserve le droit de modifier cette fiche d'information sans préavis. Le lecteur doit toujours s'assurer de consulter la version la plus récente de cette documentation (voir date de publication en bas de page).</w:t>
      </w:r>
    </w:p>
    <w:p w14:paraId="5215D7F2" w14:textId="77777777" w:rsidR="00F61B5F" w:rsidRPr="00F61B5F" w:rsidRDefault="00F61B5F" w:rsidP="00F61B5F">
      <w:pPr>
        <w:pStyle w:val="01Body"/>
        <w:rPr>
          <w:iCs/>
        </w:rPr>
      </w:pPr>
    </w:p>
    <w:p w14:paraId="2B0A4A83" w14:textId="71C52D55" w:rsidR="00F61B5F" w:rsidRPr="00F61B5F" w:rsidRDefault="00795299" w:rsidP="00F61B5F">
      <w:pPr>
        <w:pStyle w:val="Heading3"/>
        <w:rPr>
          <w:lang w:val="fr-FR"/>
        </w:rPr>
      </w:pPr>
      <w:r>
        <w:rPr>
          <w:bCs/>
          <w:lang w:val="fr-FR"/>
        </w:rPr>
        <w:t>CEDRAL</w:t>
      </w:r>
      <w:r w:rsidR="00F61B5F" w:rsidRPr="00F61B5F">
        <w:rPr>
          <w:bCs/>
          <w:lang w:val="fr-FR"/>
        </w:rPr>
        <w:t xml:space="preserve"> MENUISERITE EXTRA NT</w:t>
      </w:r>
      <w:r w:rsidR="00F61B5F" w:rsidRPr="00F61B5F">
        <w:rPr>
          <w:lang w:val="fr-FR"/>
        </w:rPr>
        <w:t xml:space="preserve"> Plaque de sous-toiture </w:t>
      </w:r>
    </w:p>
    <w:p w14:paraId="1409ADB8" w14:textId="77777777" w:rsidR="00F61B5F" w:rsidRPr="00F61B5F" w:rsidRDefault="00F61B5F" w:rsidP="00F61B5F">
      <w:pPr>
        <w:pStyle w:val="01Body"/>
        <w:rPr>
          <w:lang w:val="fr-FR"/>
        </w:rPr>
      </w:pPr>
    </w:p>
    <w:p w14:paraId="525A2C82" w14:textId="0C71D127" w:rsidR="00F61B5F" w:rsidRPr="00F61B5F" w:rsidRDefault="00F61B5F" w:rsidP="00F61B5F">
      <w:pPr>
        <w:pStyle w:val="01Body"/>
        <w:rPr>
          <w:b/>
          <w:lang w:val="fr-FR"/>
        </w:rPr>
      </w:pPr>
      <w:r w:rsidRPr="00F61B5F">
        <w:rPr>
          <w:b/>
          <w:lang w:val="fr-FR"/>
        </w:rPr>
        <w:t>Matériaux</w:t>
      </w:r>
      <w:r w:rsidR="003D4625">
        <w:rPr>
          <w:b/>
          <w:lang w:val="fr-FR"/>
        </w:rPr>
        <w:t xml:space="preserve"> </w:t>
      </w:r>
      <w:r w:rsidRPr="00F61B5F">
        <w:rPr>
          <w:b/>
          <w:lang w:val="fr-FR"/>
        </w:rPr>
        <w:t>:</w:t>
      </w:r>
    </w:p>
    <w:p w14:paraId="686A47B3" w14:textId="01485A60" w:rsidR="00F61B5F" w:rsidRPr="00F61B5F" w:rsidRDefault="00F61B5F" w:rsidP="00F61B5F">
      <w:pPr>
        <w:pStyle w:val="01Body"/>
        <w:rPr>
          <w:lang w:val="fr-FR"/>
        </w:rPr>
      </w:pPr>
      <w:r w:rsidRPr="00F61B5F">
        <w:rPr>
          <w:lang w:val="fr-FR"/>
        </w:rPr>
        <w:t>Les plaques de sous-toiture MENUISERITE EXTRA NT sont des plaques planes en fibres-ciment, minces, rigides mais néanmoins cintrables. Les deux côtés de la plaque présentent une surface lisse.</w:t>
      </w:r>
    </w:p>
    <w:p w14:paraId="504D7B03" w14:textId="77777777" w:rsidR="00F61B5F" w:rsidRPr="00F61B5F" w:rsidRDefault="00F61B5F" w:rsidP="00F61B5F">
      <w:pPr>
        <w:pStyle w:val="01Body"/>
        <w:rPr>
          <w:lang w:val="fr-FR"/>
        </w:rPr>
      </w:pPr>
    </w:p>
    <w:p w14:paraId="47750BE3" w14:textId="1DAEC66D" w:rsidR="00F61B5F" w:rsidRPr="00F61B5F" w:rsidRDefault="00F61B5F" w:rsidP="00F61B5F">
      <w:pPr>
        <w:pStyle w:val="01Body"/>
        <w:rPr>
          <w:lang w:val="fr-FR"/>
        </w:rPr>
      </w:pPr>
      <w:r w:rsidRPr="00F61B5F">
        <w:rPr>
          <w:lang w:val="fr-FR"/>
        </w:rPr>
        <w:t xml:space="preserve">Sur leur belle face les plaques porteront la mention du produit et de la société "MENUISERITE EXTRA NT - N.V. </w:t>
      </w:r>
      <w:r w:rsidR="00D91318">
        <w:rPr>
          <w:lang w:val="fr-FR"/>
        </w:rPr>
        <w:t>ETERNIT</w:t>
      </w:r>
      <w:r w:rsidRPr="00F61B5F">
        <w:rPr>
          <w:lang w:val="fr-FR"/>
        </w:rPr>
        <w:t xml:space="preserve"> S.A.".</w:t>
      </w:r>
    </w:p>
    <w:p w14:paraId="7055EF95" w14:textId="77777777" w:rsidR="00F61B5F" w:rsidRPr="00F61B5F" w:rsidRDefault="00F61B5F" w:rsidP="00F61B5F">
      <w:pPr>
        <w:pStyle w:val="01Body"/>
        <w:rPr>
          <w:lang w:val="fr-FR"/>
        </w:rPr>
      </w:pPr>
    </w:p>
    <w:p w14:paraId="2BD52B74" w14:textId="1DBBDB28" w:rsidR="00F61B5F" w:rsidRPr="00F61B5F" w:rsidRDefault="00F61B5F" w:rsidP="00F61B5F">
      <w:pPr>
        <w:pStyle w:val="01Body"/>
        <w:rPr>
          <w:lang w:val="fr-FR"/>
        </w:rPr>
      </w:pPr>
      <w:r w:rsidRPr="00F61B5F">
        <w:rPr>
          <w:lang w:val="fr-FR"/>
        </w:rPr>
        <w:t>Composition</w:t>
      </w:r>
      <w:r w:rsidR="003D4625">
        <w:rPr>
          <w:lang w:val="fr-FR"/>
        </w:rPr>
        <w:t xml:space="preserve"> </w:t>
      </w:r>
      <w:r w:rsidRPr="00F61B5F">
        <w:rPr>
          <w:lang w:val="fr-FR"/>
        </w:rPr>
        <w:t>: fabriquées à partir d'un mélange intime et homogène de ciment Portland, de fibres organiques naturelles et synthétiques, et de charges minérales sélectionnées. Le mélange ne contient pas d'amiante.</w:t>
      </w:r>
    </w:p>
    <w:p w14:paraId="2BF0D297" w14:textId="77777777" w:rsidR="00F61B5F" w:rsidRPr="00F61B5F" w:rsidRDefault="00F61B5F" w:rsidP="00F61B5F">
      <w:pPr>
        <w:pStyle w:val="01Body"/>
        <w:rPr>
          <w:lang w:val="fr-FR"/>
        </w:rPr>
      </w:pPr>
    </w:p>
    <w:p w14:paraId="50CBAF57" w14:textId="68667C1D" w:rsidR="00F61B5F" w:rsidRPr="00F61B5F" w:rsidRDefault="00F61B5F" w:rsidP="00F61B5F">
      <w:pPr>
        <w:pStyle w:val="01Body"/>
        <w:rPr>
          <w:lang w:val="fr-FR"/>
        </w:rPr>
      </w:pPr>
      <w:r w:rsidRPr="00F61B5F">
        <w:rPr>
          <w:lang w:val="fr-FR"/>
        </w:rPr>
        <w:t>Couleur</w:t>
      </w:r>
      <w:r w:rsidR="003D4625">
        <w:rPr>
          <w:lang w:val="fr-FR"/>
        </w:rPr>
        <w:t xml:space="preserve"> </w:t>
      </w:r>
      <w:r w:rsidRPr="00F61B5F">
        <w:rPr>
          <w:lang w:val="fr-FR"/>
        </w:rPr>
        <w:t>: colorée rouge dans la masse, avec des nuances de son caractère naturel des ingrédients.</w:t>
      </w:r>
    </w:p>
    <w:p w14:paraId="31127732" w14:textId="77777777" w:rsidR="00F61B5F" w:rsidRPr="00F61B5F" w:rsidRDefault="00F61B5F" w:rsidP="00F61B5F">
      <w:pPr>
        <w:pStyle w:val="01Body"/>
        <w:rPr>
          <w:lang w:val="fr-FR"/>
        </w:rPr>
      </w:pPr>
    </w:p>
    <w:p w14:paraId="2C7383CB" w14:textId="476C5691" w:rsidR="00F61B5F" w:rsidRPr="00F61B5F" w:rsidRDefault="00F61B5F" w:rsidP="00F61B5F">
      <w:pPr>
        <w:pStyle w:val="01Body"/>
        <w:rPr>
          <w:b/>
          <w:lang w:val="fr-FR"/>
        </w:rPr>
      </w:pPr>
      <w:r w:rsidRPr="00F61B5F">
        <w:rPr>
          <w:b/>
          <w:lang w:val="fr-FR"/>
        </w:rPr>
        <w:t>Caractéristiques techniques</w:t>
      </w:r>
      <w:r w:rsidR="003D4625">
        <w:rPr>
          <w:b/>
          <w:lang w:val="fr-FR"/>
        </w:rPr>
        <w:t xml:space="preserve"> </w:t>
      </w:r>
      <w:r w:rsidRPr="00F61B5F">
        <w:rPr>
          <w:b/>
          <w:lang w:val="fr-FR"/>
        </w:rPr>
        <w:t>:</w:t>
      </w:r>
    </w:p>
    <w:p w14:paraId="6693D949" w14:textId="77777777" w:rsidR="00F61B5F" w:rsidRPr="00F61B5F" w:rsidRDefault="00F61B5F" w:rsidP="00F61B5F">
      <w:pPr>
        <w:pStyle w:val="01Body"/>
        <w:rPr>
          <w:lang w:val="fr-FR"/>
        </w:rPr>
      </w:pPr>
    </w:p>
    <w:p w14:paraId="5103BDDB" w14:textId="77777777" w:rsidR="00F61B5F" w:rsidRPr="00F61B5F" w:rsidRDefault="00F61B5F" w:rsidP="00F61B5F">
      <w:pPr>
        <w:pStyle w:val="01Body"/>
        <w:rPr>
          <w:lang w:val="fr-FR"/>
        </w:rPr>
      </w:pPr>
      <w:r w:rsidRPr="00F61B5F">
        <w:rPr>
          <w:lang w:val="fr-FR"/>
        </w:rPr>
        <w:t>Dimensions :</w:t>
      </w:r>
    </w:p>
    <w:p w14:paraId="17974976" w14:textId="4164C59E" w:rsidR="00F61B5F" w:rsidRPr="00F61B5F" w:rsidRDefault="00F61B5F" w:rsidP="00F61B5F">
      <w:pPr>
        <w:pStyle w:val="01Body"/>
        <w:rPr>
          <w:lang w:val="fr-FR"/>
        </w:rPr>
      </w:pPr>
      <w:r w:rsidRPr="00F61B5F">
        <w:rPr>
          <w:lang w:val="fr-FR"/>
        </w:rPr>
        <w:t>Largeur</w:t>
      </w:r>
      <w:r w:rsidR="003D4625">
        <w:rPr>
          <w:lang w:val="fr-FR"/>
        </w:rPr>
        <w:t xml:space="preserve"> </w:t>
      </w:r>
      <w:r w:rsidRPr="00F61B5F">
        <w:rPr>
          <w:lang w:val="fr-FR"/>
        </w:rPr>
        <w:t>: 1.200 mm (non rectifié).</w:t>
      </w:r>
    </w:p>
    <w:p w14:paraId="21E9F19C" w14:textId="36D6D5F6" w:rsidR="00F61B5F" w:rsidRPr="00F61B5F" w:rsidRDefault="00F61B5F" w:rsidP="00F61B5F">
      <w:pPr>
        <w:pStyle w:val="01Body"/>
        <w:rPr>
          <w:lang w:val="fr-FR"/>
        </w:rPr>
      </w:pPr>
      <w:r w:rsidRPr="00F61B5F">
        <w:rPr>
          <w:lang w:val="fr-FR"/>
        </w:rPr>
        <w:t>Longueur</w:t>
      </w:r>
      <w:r w:rsidR="003D4625">
        <w:rPr>
          <w:lang w:val="fr-FR"/>
        </w:rPr>
        <w:t xml:space="preserve"> </w:t>
      </w:r>
      <w:r w:rsidRPr="00F61B5F">
        <w:rPr>
          <w:lang w:val="fr-FR"/>
        </w:rPr>
        <w:t>: 2.500 mm (non rectifié).</w:t>
      </w:r>
    </w:p>
    <w:p w14:paraId="26E6BAED" w14:textId="01F5A293" w:rsidR="00F61B5F" w:rsidRPr="00F61B5F" w:rsidRDefault="00F61B5F" w:rsidP="00F61B5F">
      <w:pPr>
        <w:pStyle w:val="01Body"/>
        <w:rPr>
          <w:lang w:val="fr-FR"/>
        </w:rPr>
      </w:pPr>
      <w:r w:rsidRPr="00F61B5F">
        <w:rPr>
          <w:lang w:val="fr-FR"/>
        </w:rPr>
        <w:t>Epaisseur</w:t>
      </w:r>
      <w:r w:rsidR="003D4625">
        <w:rPr>
          <w:lang w:val="fr-FR"/>
        </w:rPr>
        <w:t xml:space="preserve"> </w:t>
      </w:r>
      <w:r w:rsidRPr="00F61B5F">
        <w:rPr>
          <w:lang w:val="fr-FR"/>
        </w:rPr>
        <w:t xml:space="preserve">: 3 </w:t>
      </w:r>
      <w:proofErr w:type="spellStart"/>
      <w:r w:rsidRPr="00F61B5F">
        <w:rPr>
          <w:lang w:val="fr-FR"/>
        </w:rPr>
        <w:t>mm.</w:t>
      </w:r>
      <w:proofErr w:type="spellEnd"/>
    </w:p>
    <w:p w14:paraId="7C9DD3FC" w14:textId="77777777" w:rsidR="00F61B5F" w:rsidRPr="00F61B5F" w:rsidRDefault="00F61B5F" w:rsidP="00F61B5F">
      <w:pPr>
        <w:pStyle w:val="01Body"/>
        <w:rPr>
          <w:lang w:val="fr-FR"/>
        </w:rPr>
      </w:pPr>
      <w:r w:rsidRPr="00F61B5F">
        <w:rPr>
          <w:lang w:val="fr-FR"/>
        </w:rPr>
        <w:t>Poids : 4,8 kg/m² ou 14,4/plaque.</w:t>
      </w:r>
    </w:p>
    <w:p w14:paraId="4DDA6C19" w14:textId="77777777" w:rsidR="00F61B5F" w:rsidRPr="00F61B5F" w:rsidRDefault="00F61B5F" w:rsidP="00F61B5F">
      <w:pPr>
        <w:pStyle w:val="01Body"/>
        <w:rPr>
          <w:lang w:val="fr-FR"/>
        </w:rPr>
      </w:pPr>
    </w:p>
    <w:p w14:paraId="4F71D72B" w14:textId="77777777" w:rsidR="00F61B5F" w:rsidRPr="00F61B5F" w:rsidRDefault="00F61B5F" w:rsidP="00F61B5F">
      <w:pPr>
        <w:pStyle w:val="01Body"/>
        <w:rPr>
          <w:lang w:val="fr-FR"/>
        </w:rPr>
      </w:pPr>
      <w:r w:rsidRPr="00F61B5F">
        <w:rPr>
          <w:lang w:val="fr-FR"/>
        </w:rPr>
        <w:t>Les contre-lattes seront en bois, de préférence traitées à l'aide d'un produit fongicide.</w:t>
      </w:r>
    </w:p>
    <w:p w14:paraId="5D586F86" w14:textId="77777777" w:rsidR="00F61B5F" w:rsidRPr="00F61B5F" w:rsidRDefault="00F61B5F" w:rsidP="00F61B5F">
      <w:pPr>
        <w:pStyle w:val="01Body"/>
        <w:rPr>
          <w:lang w:val="fr-FR"/>
        </w:rPr>
      </w:pPr>
    </w:p>
    <w:p w14:paraId="24BB5EE5" w14:textId="77777777" w:rsidR="00F61B5F" w:rsidRPr="00F61B5F" w:rsidRDefault="00F61B5F" w:rsidP="00F61B5F">
      <w:pPr>
        <w:pStyle w:val="01Body"/>
        <w:rPr>
          <w:lang w:val="fr-FR"/>
        </w:rPr>
      </w:pPr>
      <w:r w:rsidRPr="00F61B5F">
        <w:rPr>
          <w:lang w:val="fr-FR"/>
        </w:rPr>
        <w:t>Les plaques de sous-toiture MENUISERITE EXTRA NT seront empilées sur palette. Au cours du transport, les plaques seront au moins protégées par une bâche. Elles seront toujours stockées à plat, supportées sur toute leur surface, dans un endroit ventilé et à l'abri des intempéries.</w:t>
      </w:r>
    </w:p>
    <w:p w14:paraId="43342A4B" w14:textId="77777777" w:rsidR="00F61B5F" w:rsidRPr="00F61B5F" w:rsidRDefault="00F61B5F" w:rsidP="00F61B5F">
      <w:pPr>
        <w:pStyle w:val="01Body"/>
        <w:rPr>
          <w:lang w:val="fr-FR"/>
        </w:rPr>
      </w:pPr>
    </w:p>
    <w:p w14:paraId="43475471" w14:textId="4EDF73EE" w:rsidR="00F61B5F" w:rsidRPr="00F61B5F" w:rsidRDefault="00F61B5F" w:rsidP="00F61B5F">
      <w:pPr>
        <w:pStyle w:val="01Body"/>
        <w:rPr>
          <w:b/>
          <w:lang w:val="fr-FR"/>
        </w:rPr>
      </w:pPr>
      <w:r w:rsidRPr="00F61B5F">
        <w:rPr>
          <w:b/>
          <w:lang w:val="fr-FR"/>
        </w:rPr>
        <w:t>Exécution</w:t>
      </w:r>
      <w:r w:rsidR="00F67928">
        <w:rPr>
          <w:b/>
          <w:lang w:val="fr-FR"/>
        </w:rPr>
        <w:t xml:space="preserve"> </w:t>
      </w:r>
      <w:r w:rsidRPr="00F61B5F">
        <w:rPr>
          <w:b/>
          <w:lang w:val="fr-FR"/>
        </w:rPr>
        <w:t>:</w:t>
      </w:r>
    </w:p>
    <w:p w14:paraId="227F3AAF" w14:textId="77777777" w:rsidR="00F61B5F" w:rsidRPr="00F61B5F" w:rsidRDefault="00F61B5F" w:rsidP="00F61B5F">
      <w:pPr>
        <w:pStyle w:val="01Body"/>
        <w:rPr>
          <w:lang w:val="fr-FR"/>
        </w:rPr>
      </w:pPr>
      <w:r w:rsidRPr="00F61B5F">
        <w:rPr>
          <w:lang w:val="fr-FR"/>
        </w:rPr>
        <w:t>La pose des plaques de sous-toiture MENUISERITE EXTRA NT se fera suivant les prescriptions du fabricant</w:t>
      </w:r>
      <w:r w:rsidRPr="00F61B5F">
        <w:t xml:space="preserve"> et les recommandations de la CSTC</w:t>
      </w:r>
      <w:r w:rsidRPr="00F61B5F">
        <w:rPr>
          <w:lang w:val="fr-FR"/>
        </w:rPr>
        <w:t>.</w:t>
      </w:r>
    </w:p>
    <w:p w14:paraId="05FB17EE" w14:textId="77777777" w:rsidR="00F61B5F" w:rsidRPr="00F61B5F" w:rsidRDefault="00F61B5F" w:rsidP="00F61B5F">
      <w:pPr>
        <w:pStyle w:val="01Body"/>
        <w:rPr>
          <w:lang w:val="fr-FR"/>
        </w:rPr>
      </w:pPr>
      <w:r w:rsidRPr="00F61B5F">
        <w:rPr>
          <w:lang w:val="fr-FR"/>
        </w:rPr>
        <w:t xml:space="preserve">Elles seront posées perpendiculairement au chevron (longueur donc dans le sens horizontal) sur une ossature portante en bois avec la belle face vers le haut. </w:t>
      </w:r>
    </w:p>
    <w:p w14:paraId="0CD1BC76" w14:textId="77777777" w:rsidR="00F61B5F" w:rsidRPr="00F61B5F" w:rsidRDefault="00F61B5F" w:rsidP="00F61B5F">
      <w:pPr>
        <w:pStyle w:val="01Body"/>
        <w:rPr>
          <w:lang w:val="fr-FR"/>
        </w:rPr>
      </w:pPr>
      <w:r w:rsidRPr="00F61B5F">
        <w:rPr>
          <w:lang w:val="fr-FR"/>
        </w:rPr>
        <w:t xml:space="preserve">Ecartement des chevrons : entre-axe de max. 625 </w:t>
      </w:r>
      <w:proofErr w:type="spellStart"/>
      <w:r w:rsidRPr="00F61B5F">
        <w:rPr>
          <w:lang w:val="fr-FR"/>
        </w:rPr>
        <w:t>mm.</w:t>
      </w:r>
      <w:proofErr w:type="spellEnd"/>
    </w:p>
    <w:p w14:paraId="6537BAC7" w14:textId="77777777" w:rsidR="00F61B5F" w:rsidRPr="00F61B5F" w:rsidRDefault="00F61B5F" w:rsidP="00F61B5F">
      <w:pPr>
        <w:pStyle w:val="01Body"/>
        <w:rPr>
          <w:lang w:val="fr-FR"/>
        </w:rPr>
      </w:pPr>
    </w:p>
    <w:p w14:paraId="2605622D" w14:textId="4D203CA0" w:rsidR="00F61B5F" w:rsidRPr="00F61B5F" w:rsidRDefault="00F61B5F" w:rsidP="00F61B5F">
      <w:pPr>
        <w:pStyle w:val="01Body"/>
        <w:rPr>
          <w:lang w:val="fr-FR"/>
        </w:rPr>
      </w:pPr>
      <w:r w:rsidRPr="00F61B5F">
        <w:rPr>
          <w:lang w:val="fr-FR"/>
        </w:rPr>
        <w:t>La pose se fera sans recouvrements transversaux et les joints latéraux dans l'axe des chevrons éventuellement recouverts d'une bande d'étanchéité collée</w:t>
      </w:r>
      <w:r w:rsidRPr="00F61B5F">
        <w:t xml:space="preserve"> type </w:t>
      </w:r>
      <w:r w:rsidR="00C34510">
        <w:t xml:space="preserve">CEDRAL TAPE </w:t>
      </w:r>
      <w:r w:rsidR="00C36069">
        <w:t>SIMPLE FACE POUR SOUS-TOITURES.</w:t>
      </w:r>
    </w:p>
    <w:p w14:paraId="379411D2" w14:textId="77777777" w:rsidR="00F61B5F" w:rsidRPr="00F61B5F" w:rsidRDefault="00F61B5F" w:rsidP="00F61B5F">
      <w:pPr>
        <w:pStyle w:val="01Body"/>
        <w:rPr>
          <w:lang w:val="fr-FR"/>
        </w:rPr>
      </w:pPr>
      <w:r w:rsidRPr="00F61B5F">
        <w:rPr>
          <w:lang w:val="fr-FR"/>
        </w:rPr>
        <w:t>La pose se fera avec un recouvrement transversal de 30 mm minimum réalisé au droit des chevrons. Au niveau de ces joints latéraux, une bande d'étanchéité sera éventuellement appliquée ainsi qu'une contre-latte amincie, de sorte que les faces supérieures de toutes les contre-lattes se trouvent dans le même plan.</w:t>
      </w:r>
    </w:p>
    <w:p w14:paraId="467C64FA" w14:textId="77777777" w:rsidR="00F61B5F" w:rsidRPr="00F61B5F" w:rsidRDefault="00F61B5F" w:rsidP="00F61B5F">
      <w:pPr>
        <w:pStyle w:val="01Body"/>
        <w:rPr>
          <w:lang w:val="fr-FR"/>
        </w:rPr>
      </w:pPr>
    </w:p>
    <w:p w14:paraId="2D3AB3CC" w14:textId="77777777" w:rsidR="00F61B5F" w:rsidRPr="00F61B5F" w:rsidRDefault="00F61B5F" w:rsidP="00F61B5F">
      <w:pPr>
        <w:pStyle w:val="01Body"/>
        <w:rPr>
          <w:lang w:val="fr-FR"/>
        </w:rPr>
      </w:pPr>
      <w:r w:rsidRPr="00F61B5F">
        <w:rPr>
          <w:lang w:val="fr-FR"/>
        </w:rPr>
        <w:t>Recouvrement dans le sens de la pente : min. 30 mm (projection verticale).</w:t>
      </w:r>
    </w:p>
    <w:p w14:paraId="63D1C060" w14:textId="77777777" w:rsidR="00260E48" w:rsidRDefault="00F61B5F" w:rsidP="00F61B5F">
      <w:pPr>
        <w:pStyle w:val="01Body"/>
        <w:rPr>
          <w:lang w:val="fr-FR"/>
        </w:rPr>
        <w:sectPr w:rsidR="00260E48" w:rsidSect="00FB778C">
          <w:headerReference w:type="default" r:id="rId10"/>
          <w:footerReference w:type="default" r:id="rId11"/>
          <w:pgSz w:w="11906" w:h="16838"/>
          <w:pgMar w:top="3402" w:right="1134" w:bottom="2438" w:left="1134" w:header="850" w:footer="1247" w:gutter="0"/>
          <w:cols w:space="708"/>
          <w:docGrid w:linePitch="360"/>
        </w:sectPr>
      </w:pPr>
      <w:r w:rsidRPr="00F61B5F">
        <w:rPr>
          <w:lang w:val="fr-FR"/>
        </w:rPr>
        <w:t xml:space="preserve">Ensuite, les contre-lattes seront clouées sur toute la longueur des chevrons. </w:t>
      </w:r>
    </w:p>
    <w:p w14:paraId="4F17287B" w14:textId="77777777" w:rsidR="00F61B5F" w:rsidRPr="00F61B5F" w:rsidRDefault="00F61B5F" w:rsidP="00F61B5F">
      <w:pPr>
        <w:pStyle w:val="01Body"/>
        <w:rPr>
          <w:lang w:val="fr-FR"/>
        </w:rPr>
      </w:pPr>
      <w:r w:rsidRPr="00F61B5F">
        <w:rPr>
          <w:lang w:val="fr-FR"/>
        </w:rPr>
        <w:lastRenderedPageBreak/>
        <w:t xml:space="preserve">Hauteur des contre-lattes : min. 15 </w:t>
      </w:r>
      <w:proofErr w:type="spellStart"/>
      <w:r w:rsidRPr="00F61B5F">
        <w:rPr>
          <w:lang w:val="fr-FR"/>
        </w:rPr>
        <w:t>mm.</w:t>
      </w:r>
      <w:proofErr w:type="spellEnd"/>
    </w:p>
    <w:p w14:paraId="4678C3DC" w14:textId="77777777" w:rsidR="00F61B5F" w:rsidRPr="00F61B5F" w:rsidRDefault="00F61B5F" w:rsidP="00F61B5F">
      <w:pPr>
        <w:pStyle w:val="01Body"/>
        <w:rPr>
          <w:lang w:val="fr-FR"/>
        </w:rPr>
      </w:pPr>
    </w:p>
    <w:p w14:paraId="21FEAC36" w14:textId="77777777" w:rsidR="00F61B5F" w:rsidRPr="00F61B5F" w:rsidRDefault="00F61B5F" w:rsidP="00F61B5F">
      <w:pPr>
        <w:pStyle w:val="01Body"/>
        <w:rPr>
          <w:lang w:val="fr-FR"/>
        </w:rPr>
      </w:pPr>
      <w:r w:rsidRPr="00F61B5F">
        <w:rPr>
          <w:lang w:val="fr-FR"/>
        </w:rPr>
        <w:t>A hauteur du recouvrement horizontal et afin de rattraper la différence d'épaisseur dans le sens de la pente :</w:t>
      </w:r>
    </w:p>
    <w:p w14:paraId="42214C90" w14:textId="77777777" w:rsidR="00F61B5F" w:rsidRPr="00F61B5F" w:rsidRDefault="00F61B5F" w:rsidP="00F61B5F">
      <w:pPr>
        <w:pStyle w:val="01Body"/>
        <w:numPr>
          <w:ilvl w:val="0"/>
          <w:numId w:val="3"/>
        </w:numPr>
        <w:rPr>
          <w:lang w:val="fr-FR"/>
        </w:rPr>
      </w:pPr>
      <w:proofErr w:type="gramStart"/>
      <w:r w:rsidRPr="00F61B5F">
        <w:rPr>
          <w:lang w:val="fr-FR"/>
        </w:rPr>
        <w:t>les</w:t>
      </w:r>
      <w:proofErr w:type="gramEnd"/>
      <w:r w:rsidRPr="00F61B5F">
        <w:rPr>
          <w:lang w:val="fr-FR"/>
        </w:rPr>
        <w:t xml:space="preserve"> contre-lattes seront interrompues localement, le recouvrement se trouve entre deux lattes à pannes</w:t>
      </w:r>
    </w:p>
    <w:p w14:paraId="12830BF4" w14:textId="77777777" w:rsidR="00F61B5F" w:rsidRPr="00F61B5F" w:rsidRDefault="00F61B5F" w:rsidP="00F61B5F">
      <w:pPr>
        <w:pStyle w:val="01Body"/>
        <w:numPr>
          <w:ilvl w:val="0"/>
          <w:numId w:val="3"/>
        </w:numPr>
        <w:rPr>
          <w:lang w:val="fr-FR"/>
        </w:rPr>
      </w:pPr>
      <w:proofErr w:type="gramStart"/>
      <w:r w:rsidRPr="00F61B5F">
        <w:t>les</w:t>
      </w:r>
      <w:proofErr w:type="gramEnd"/>
      <w:r w:rsidRPr="00F61B5F">
        <w:t xml:space="preserve"> contre-lattes seront posées en continu, mais les plaques de sous-toiture seront encastrées dans une encoche réalisée dans les chevrons</w:t>
      </w:r>
    </w:p>
    <w:p w14:paraId="486E48BC" w14:textId="77777777" w:rsidR="00F61B5F" w:rsidRPr="00F61B5F" w:rsidRDefault="00F61B5F" w:rsidP="00F61B5F">
      <w:pPr>
        <w:pStyle w:val="01Body"/>
        <w:numPr>
          <w:ilvl w:val="0"/>
          <w:numId w:val="3"/>
        </w:numPr>
        <w:rPr>
          <w:lang w:val="fr-FR"/>
        </w:rPr>
      </w:pPr>
      <w:proofErr w:type="gramStart"/>
      <w:r w:rsidRPr="00F61B5F">
        <w:rPr>
          <w:lang w:val="fr-FR"/>
        </w:rPr>
        <w:t>les</w:t>
      </w:r>
      <w:proofErr w:type="gramEnd"/>
      <w:r w:rsidRPr="00F61B5F">
        <w:rPr>
          <w:lang w:val="fr-FR"/>
        </w:rPr>
        <w:t xml:space="preserve"> contre-lattes seront amincies localement de sorte que la face supérieure de toutes les contre-lattes soient dans le même plan.</w:t>
      </w:r>
    </w:p>
    <w:p w14:paraId="49E93DDF" w14:textId="77777777" w:rsidR="00F61B5F" w:rsidRPr="00F61B5F" w:rsidRDefault="00F61B5F" w:rsidP="00F61B5F">
      <w:pPr>
        <w:pStyle w:val="01Body"/>
        <w:rPr>
          <w:lang w:val="fr-FR"/>
        </w:rPr>
      </w:pPr>
    </w:p>
    <w:p w14:paraId="13F76B3B" w14:textId="5B1B1527" w:rsidR="00F61B5F" w:rsidRPr="00F61B5F" w:rsidRDefault="00F61B5F" w:rsidP="00F61B5F">
      <w:pPr>
        <w:pStyle w:val="01Body"/>
        <w:rPr>
          <w:b/>
          <w:lang w:val="fr-FR"/>
        </w:rPr>
      </w:pPr>
      <w:r w:rsidRPr="00F61B5F">
        <w:rPr>
          <w:b/>
          <w:lang w:val="fr-FR"/>
        </w:rPr>
        <w:t>Coordination</w:t>
      </w:r>
      <w:r w:rsidR="00F67928">
        <w:rPr>
          <w:b/>
          <w:lang w:val="fr-FR"/>
        </w:rPr>
        <w:t xml:space="preserve"> </w:t>
      </w:r>
      <w:r w:rsidRPr="00F61B5F">
        <w:rPr>
          <w:b/>
          <w:lang w:val="fr-FR"/>
        </w:rPr>
        <w:t>:</w:t>
      </w:r>
    </w:p>
    <w:p w14:paraId="15D97A65" w14:textId="77777777" w:rsidR="00F61B5F" w:rsidRPr="00F61B5F" w:rsidRDefault="00F61B5F" w:rsidP="00F61B5F">
      <w:pPr>
        <w:pStyle w:val="01Body"/>
        <w:rPr>
          <w:lang w:val="fr-FR"/>
        </w:rPr>
      </w:pPr>
      <w:r w:rsidRPr="00F61B5F">
        <w:rPr>
          <w:lang w:val="fr-FR"/>
        </w:rPr>
        <w:t>La couverture de toiture devra être posée endéans les 2 mois après réalisation de la sous-toiture.</w:t>
      </w:r>
    </w:p>
    <w:p w14:paraId="533944DD" w14:textId="77777777" w:rsidR="00F61B5F" w:rsidRPr="00F61B5F" w:rsidRDefault="00F61B5F" w:rsidP="00F61B5F">
      <w:pPr>
        <w:pStyle w:val="01Body"/>
        <w:rPr>
          <w:lang w:val="fr-FR"/>
        </w:rPr>
      </w:pPr>
    </w:p>
    <w:p w14:paraId="5713B9C3" w14:textId="0FB1E7AD" w:rsidR="00F61B5F" w:rsidRPr="00F61B5F" w:rsidRDefault="00F61B5F" w:rsidP="00F61B5F">
      <w:pPr>
        <w:pStyle w:val="01Body"/>
        <w:rPr>
          <w:b/>
          <w:lang w:val="fr-FR"/>
        </w:rPr>
      </w:pPr>
      <w:r w:rsidRPr="00F61B5F">
        <w:rPr>
          <w:b/>
          <w:lang w:val="fr-FR"/>
        </w:rPr>
        <w:t>Nature d'accord</w:t>
      </w:r>
      <w:r w:rsidR="00F67928">
        <w:rPr>
          <w:b/>
          <w:lang w:val="fr-FR"/>
        </w:rPr>
        <w:t xml:space="preserve"> </w:t>
      </w:r>
      <w:r w:rsidRPr="00F61B5F">
        <w:rPr>
          <w:b/>
          <w:lang w:val="fr-FR"/>
        </w:rPr>
        <w:t>:</w:t>
      </w:r>
    </w:p>
    <w:p w14:paraId="2ACA41C3" w14:textId="77777777" w:rsidR="00F61B5F" w:rsidRPr="00F61B5F" w:rsidRDefault="00F61B5F" w:rsidP="00F61B5F">
      <w:pPr>
        <w:pStyle w:val="01Body"/>
        <w:rPr>
          <w:lang w:val="fr-FR"/>
        </w:rPr>
      </w:pPr>
      <w:r w:rsidRPr="00F61B5F">
        <w:rPr>
          <w:lang w:val="fr-FR"/>
        </w:rPr>
        <w:t>Quantité Provisoire (QP)</w:t>
      </w:r>
    </w:p>
    <w:p w14:paraId="2C499A1A" w14:textId="77777777" w:rsidR="00F61B5F" w:rsidRPr="00F61B5F" w:rsidRDefault="00F61B5F" w:rsidP="00F61B5F">
      <w:pPr>
        <w:pStyle w:val="01Body"/>
        <w:rPr>
          <w:lang w:val="fr-FR"/>
        </w:rPr>
      </w:pPr>
    </w:p>
    <w:p w14:paraId="1EA99D22" w14:textId="68C00625" w:rsidR="00F61B5F" w:rsidRPr="00F61B5F" w:rsidRDefault="00F61B5F" w:rsidP="00F61B5F">
      <w:pPr>
        <w:pStyle w:val="01Body"/>
        <w:rPr>
          <w:b/>
          <w:lang w:val="fr-FR"/>
        </w:rPr>
      </w:pPr>
      <w:r w:rsidRPr="00F61B5F">
        <w:rPr>
          <w:b/>
          <w:lang w:val="fr-FR"/>
        </w:rPr>
        <w:t>Méthode de mesure</w:t>
      </w:r>
      <w:r w:rsidR="00F67928">
        <w:rPr>
          <w:b/>
          <w:lang w:val="fr-FR"/>
        </w:rPr>
        <w:t xml:space="preserve"> </w:t>
      </w:r>
      <w:r w:rsidRPr="00F61B5F">
        <w:rPr>
          <w:b/>
          <w:lang w:val="fr-FR"/>
        </w:rPr>
        <w:t>:</w:t>
      </w:r>
    </w:p>
    <w:p w14:paraId="6BFDD1FA" w14:textId="77777777" w:rsidR="00F61B5F" w:rsidRPr="00F61B5F" w:rsidRDefault="00F61B5F" w:rsidP="00F61B5F">
      <w:pPr>
        <w:pStyle w:val="01Body"/>
        <w:rPr>
          <w:lang w:val="fr-FR"/>
        </w:rPr>
      </w:pPr>
      <w:r w:rsidRPr="00F61B5F">
        <w:rPr>
          <w:lang w:val="fr-FR"/>
        </w:rPr>
        <w:t>Unité</w:t>
      </w:r>
      <w:r w:rsidRPr="00F61B5F">
        <w:rPr>
          <w:lang w:val="fr-FR"/>
        </w:rPr>
        <w:tab/>
        <w:t>:</w:t>
      </w:r>
      <w:r w:rsidRPr="00F61B5F">
        <w:rPr>
          <w:lang w:val="fr-FR"/>
        </w:rPr>
        <w:tab/>
        <w:t>m²</w:t>
      </w:r>
    </w:p>
    <w:p w14:paraId="036D5F9B" w14:textId="77777777" w:rsidR="00F61B5F" w:rsidRPr="00F61B5F" w:rsidRDefault="00F61B5F" w:rsidP="00F61B5F">
      <w:pPr>
        <w:pStyle w:val="01Body"/>
        <w:rPr>
          <w:lang w:val="fr-FR"/>
        </w:rPr>
      </w:pPr>
      <w:r w:rsidRPr="00F61B5F">
        <w:rPr>
          <w:lang w:val="fr-FR"/>
        </w:rPr>
        <w:t>Code de mesure</w:t>
      </w:r>
      <w:r w:rsidRPr="00F61B5F">
        <w:rPr>
          <w:lang w:val="fr-FR"/>
        </w:rPr>
        <w:tab/>
        <w:t>:</w:t>
      </w:r>
      <w:r w:rsidRPr="00F61B5F">
        <w:rPr>
          <w:lang w:val="fr-FR"/>
        </w:rPr>
        <w:tab/>
      </w:r>
    </w:p>
    <w:p w14:paraId="15F9737C" w14:textId="77777777" w:rsidR="00F61B5F" w:rsidRPr="00F61B5F" w:rsidRDefault="00F61B5F" w:rsidP="00F61B5F">
      <w:pPr>
        <w:pStyle w:val="01Body"/>
        <w:rPr>
          <w:lang w:val="fr-FR"/>
        </w:rPr>
      </w:pPr>
    </w:p>
    <w:p w14:paraId="1DD01C0A" w14:textId="0AE5BB8C" w:rsidR="00F61B5F" w:rsidRPr="00F61B5F" w:rsidRDefault="00F61B5F" w:rsidP="00F61B5F">
      <w:pPr>
        <w:pStyle w:val="01Body"/>
        <w:rPr>
          <w:b/>
          <w:lang w:val="fr-FR"/>
        </w:rPr>
      </w:pPr>
      <w:r w:rsidRPr="00F61B5F">
        <w:rPr>
          <w:b/>
          <w:lang w:val="fr-FR"/>
        </w:rPr>
        <w:t>Contrôle et agréation</w:t>
      </w:r>
      <w:r w:rsidR="00F67928">
        <w:rPr>
          <w:b/>
          <w:lang w:val="fr-FR"/>
        </w:rPr>
        <w:t xml:space="preserve"> </w:t>
      </w:r>
      <w:r w:rsidRPr="00F61B5F">
        <w:rPr>
          <w:b/>
          <w:lang w:val="fr-FR"/>
        </w:rPr>
        <w:t>:</w:t>
      </w:r>
    </w:p>
    <w:p w14:paraId="53D063C1" w14:textId="77777777" w:rsidR="00F61B5F" w:rsidRPr="00F61B5F" w:rsidRDefault="00F61B5F" w:rsidP="00F61B5F">
      <w:pPr>
        <w:pStyle w:val="01Body"/>
        <w:rPr>
          <w:lang w:val="fr-FR"/>
        </w:rPr>
      </w:pPr>
      <w:r w:rsidRPr="00F61B5F">
        <w:rPr>
          <w:lang w:val="fr-FR"/>
        </w:rPr>
        <w:t>La production des plaques de sous-toiture est conforme aux exigences de la norme de qualité ISO 9001:2000 et est certifiée.</w:t>
      </w:r>
    </w:p>
    <w:p w14:paraId="7C8FBED2" w14:textId="5253F37F" w:rsidR="00F61B5F" w:rsidRPr="00F61B5F" w:rsidRDefault="00F61B5F" w:rsidP="00F61B5F">
      <w:pPr>
        <w:pStyle w:val="01Body"/>
        <w:rPr>
          <w:lang w:val="fr-FR"/>
        </w:rPr>
      </w:pPr>
      <w:r w:rsidRPr="00F61B5F">
        <w:rPr>
          <w:lang w:val="fr-FR"/>
        </w:rPr>
        <w:t xml:space="preserve">Les plaques de sous-toiture en fibres-ciment de </w:t>
      </w:r>
      <w:r w:rsidR="00795299">
        <w:rPr>
          <w:lang w:val="fr-FR"/>
        </w:rPr>
        <w:t>CEDRAL</w:t>
      </w:r>
      <w:r w:rsidRPr="00F61B5F">
        <w:rPr>
          <w:lang w:val="fr-FR"/>
        </w:rPr>
        <w:t xml:space="preserve"> satisfont aux exigences de la norme EN 13501-1 concernant le classement réaction au feu “classe A2-s2,d0” (voir rapport de classification de </w:t>
      </w:r>
      <w:proofErr w:type="spellStart"/>
      <w:r w:rsidRPr="00F61B5F">
        <w:rPr>
          <w:lang w:val="fr-FR"/>
        </w:rPr>
        <w:t>Warrringtonfiregent</w:t>
      </w:r>
      <w:proofErr w:type="spellEnd"/>
      <w:r w:rsidRPr="00F61B5F">
        <w:rPr>
          <w:lang w:val="fr-FR"/>
        </w:rPr>
        <w:t xml:space="preserve"> avec référence 12142B et 12141C).</w:t>
      </w:r>
    </w:p>
    <w:p w14:paraId="31988B15" w14:textId="77777777" w:rsidR="00F61B5F" w:rsidRPr="00F61B5F" w:rsidRDefault="00F61B5F" w:rsidP="00F61B5F">
      <w:pPr>
        <w:pStyle w:val="01Body"/>
        <w:rPr>
          <w:lang w:val="fr-FR"/>
        </w:rPr>
      </w:pPr>
      <w:r w:rsidRPr="00F61B5F">
        <w:t xml:space="preserve">Le fabricant peut dans le cadre du règlement européen N° 305/2011 (CPR) présenter la déclaration de performance du produit (DOP) attestant que le produit porte le marquage CE. Le marquage </w:t>
      </w:r>
      <w:proofErr w:type="gramStart"/>
      <w:r w:rsidRPr="00F61B5F">
        <w:t>CE</w:t>
      </w:r>
      <w:proofErr w:type="gramEnd"/>
      <w:r w:rsidRPr="00F61B5F">
        <w:t xml:space="preserve"> garantit la conformité avec les caractéristiques de produit exigées par la norme européenne harmonisée et d’application pour ce produit. La déclaration de performance est présentée conformément à la CPR et est disponible sur le site</w:t>
      </w:r>
      <w:r w:rsidRPr="00F61B5F">
        <w:rPr>
          <w:b/>
          <w:bCs/>
          <w:i/>
          <w:iCs/>
          <w:lang w:val="fr-FR"/>
        </w:rPr>
        <w:t xml:space="preserve"> </w:t>
      </w:r>
      <w:hyperlink r:id="rId12" w:history="1">
        <w:r w:rsidRPr="00F61B5F">
          <w:rPr>
            <w:rStyle w:val="Hyperlink"/>
            <w:lang w:val="fr-FR"/>
          </w:rPr>
          <w:t>www.infodop.com</w:t>
        </w:r>
      </w:hyperlink>
      <w:r w:rsidRPr="00F61B5F">
        <w:rPr>
          <w:lang w:val="fr-FR"/>
        </w:rPr>
        <w:t>.</w:t>
      </w:r>
    </w:p>
    <w:p w14:paraId="441C63CB" w14:textId="77777777" w:rsidR="00F61B5F" w:rsidRPr="00F61B5F" w:rsidRDefault="00F61B5F" w:rsidP="00F61B5F">
      <w:pPr>
        <w:pStyle w:val="01Body"/>
        <w:rPr>
          <w:lang w:val="fr-FR"/>
        </w:rPr>
      </w:pPr>
    </w:p>
    <w:p w14:paraId="102D414F" w14:textId="184B221B" w:rsidR="00F61B5F" w:rsidRPr="00F61B5F" w:rsidRDefault="00F61B5F" w:rsidP="00F61B5F">
      <w:pPr>
        <w:pStyle w:val="01Body"/>
        <w:rPr>
          <w:b/>
        </w:rPr>
      </w:pPr>
      <w:r w:rsidRPr="00F61B5F">
        <w:rPr>
          <w:b/>
        </w:rPr>
        <w:t>Garantie</w:t>
      </w:r>
      <w:r w:rsidR="00F67928">
        <w:rPr>
          <w:b/>
        </w:rPr>
        <w:t xml:space="preserve"> </w:t>
      </w:r>
      <w:r w:rsidRPr="00F61B5F">
        <w:rPr>
          <w:b/>
        </w:rPr>
        <w:t>:</w:t>
      </w:r>
    </w:p>
    <w:p w14:paraId="332F3005" w14:textId="23C96A51" w:rsidR="00F61B5F" w:rsidRDefault="00F61B5F" w:rsidP="00F61B5F">
      <w:pPr>
        <w:pStyle w:val="01Body"/>
      </w:pPr>
      <w:r w:rsidRPr="00F61B5F">
        <w:t>La sous-toiture MENUISERITE EXTRA NT</w:t>
      </w:r>
      <w:r w:rsidRPr="003E4CED">
        <w:t xml:space="preserve"> </w:t>
      </w:r>
      <w:r w:rsidRPr="00F61B5F">
        <w:t>sera garantie pendant 15 ans dès la livraison en ce qui concerne les qualités intrinsèques.</w:t>
      </w:r>
    </w:p>
    <w:p w14:paraId="01005E4D" w14:textId="77777777" w:rsidR="00795299" w:rsidRPr="00F61B5F" w:rsidRDefault="00795299" w:rsidP="00F61B5F">
      <w:pPr>
        <w:pStyle w:val="01Body"/>
      </w:pPr>
    </w:p>
    <w:sectPr w:rsidR="00795299" w:rsidRPr="00F61B5F" w:rsidSect="00FB778C">
      <w:footerReference w:type="default" r:id="rId13"/>
      <w:pgSz w:w="11906" w:h="16838"/>
      <w:pgMar w:top="3402" w:right="1134" w:bottom="2438" w:left="1134" w:header="85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8ADD5" w14:textId="77777777" w:rsidR="009F367B" w:rsidRDefault="009F367B" w:rsidP="00607027">
      <w:r>
        <w:separator/>
      </w:r>
    </w:p>
  </w:endnote>
  <w:endnote w:type="continuationSeparator" w:id="0">
    <w:p w14:paraId="0E6C9CF1" w14:textId="77777777" w:rsidR="009F367B" w:rsidRDefault="009F367B" w:rsidP="0060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BD4E" w14:textId="136EB248" w:rsidR="00701707" w:rsidRDefault="008B4383" w:rsidP="00701707">
    <w:pPr>
      <w:pStyle w:val="Footer"/>
      <w:rPr>
        <w:szCs w:val="16"/>
        <w:lang w:val="fr-FR"/>
      </w:rPr>
    </w:pPr>
    <w:r>
      <w:rPr>
        <w:szCs w:val="16"/>
        <w:lang w:val="fr-FR"/>
      </w:rPr>
      <w:fldChar w:fldCharType="begin"/>
    </w:r>
    <w:r>
      <w:rPr>
        <w:szCs w:val="16"/>
        <w:lang w:val="fr-FR"/>
      </w:rPr>
      <w:instrText xml:space="preserve"> IF </w:instrText>
    </w:r>
    <w:r>
      <w:rPr>
        <w:szCs w:val="16"/>
        <w:lang w:val="fr-FR"/>
      </w:rPr>
      <w:fldChar w:fldCharType="begin"/>
    </w:r>
    <w:r>
      <w:rPr>
        <w:szCs w:val="16"/>
        <w:lang w:val="fr-FR"/>
      </w:rPr>
      <w:instrText xml:space="preserve"> PAGE  \* Arabic  \* MERGEFORMAT </w:instrText>
    </w:r>
    <w:r>
      <w:rPr>
        <w:szCs w:val="16"/>
        <w:lang w:val="fr-FR"/>
      </w:rPr>
      <w:fldChar w:fldCharType="separate"/>
    </w:r>
    <w:r w:rsidR="008656AA">
      <w:rPr>
        <w:noProof/>
        <w:szCs w:val="16"/>
        <w:lang w:val="fr-FR"/>
      </w:rPr>
      <w:instrText>1</w:instrText>
    </w:r>
    <w:r>
      <w:rPr>
        <w:szCs w:val="16"/>
        <w:lang w:val="fr-FR"/>
      </w:rPr>
      <w:fldChar w:fldCharType="end"/>
    </w:r>
    <w:r>
      <w:rPr>
        <w:szCs w:val="16"/>
        <w:lang w:val="fr-FR"/>
      </w:rPr>
      <w:instrText>=</w:instrText>
    </w:r>
    <w:r>
      <w:rPr>
        <w:szCs w:val="16"/>
        <w:lang w:val="fr-FR"/>
      </w:rPr>
      <w:fldChar w:fldCharType="begin"/>
    </w:r>
    <w:r>
      <w:rPr>
        <w:szCs w:val="16"/>
        <w:lang w:val="fr-FR"/>
      </w:rPr>
      <w:instrText xml:space="preserve"> NUMPAGES  \* Arabic  \* MERGEFORMAT </w:instrText>
    </w:r>
    <w:r>
      <w:rPr>
        <w:szCs w:val="16"/>
        <w:lang w:val="fr-FR"/>
      </w:rPr>
      <w:fldChar w:fldCharType="separate"/>
    </w:r>
    <w:r w:rsidR="008656AA">
      <w:rPr>
        <w:noProof/>
        <w:szCs w:val="16"/>
        <w:lang w:val="fr-FR"/>
      </w:rPr>
      <w:instrText>2</w:instrText>
    </w:r>
    <w:r>
      <w:rPr>
        <w:szCs w:val="16"/>
        <w:lang w:val="fr-FR"/>
      </w:rPr>
      <w:fldChar w:fldCharType="end"/>
    </w:r>
    <w:r>
      <w:rPr>
        <w:szCs w:val="16"/>
        <w:lang w:val="fr-FR"/>
      </w:rPr>
      <w:instrText xml:space="preserve"> "</w:instrText>
    </w:r>
    <w:r w:rsidRPr="00FB778C">
      <w:rPr>
        <w:rStyle w:val="Strong"/>
        <w:lang w:val="fr-FR"/>
      </w:rPr>
      <w:instrText>Décharge de responsabilité</w:instrText>
    </w:r>
    <w:r>
      <w:rPr>
        <w:rStyle w:val="Strong"/>
        <w:lang w:val="fr-FR"/>
      </w:rPr>
      <w:instrText>"</w:instrText>
    </w:r>
    <w:r>
      <w:rPr>
        <w:szCs w:val="16"/>
        <w:lang w:val="fr-FR"/>
      </w:rPr>
      <w:instrText xml:space="preserve"> </w:instrText>
    </w:r>
    <w:r>
      <w:rPr>
        <w:szCs w:val="16"/>
        <w:lang w:val="fr-FR"/>
      </w:rPr>
      <w:fldChar w:fldCharType="end"/>
    </w:r>
  </w:p>
  <w:p w14:paraId="6EA62EC0" w14:textId="4DD66C5F" w:rsidR="00701707" w:rsidRDefault="008B4383" w:rsidP="00701707">
    <w:pPr>
      <w:pStyle w:val="Footer"/>
      <w:rPr>
        <w:rStyle w:val="Strong"/>
        <w:lang w:val="fr-FR"/>
      </w:rPr>
    </w:pPr>
    <w:r>
      <w:rPr>
        <w:szCs w:val="16"/>
        <w:lang w:val="fr-FR"/>
      </w:rPr>
      <w:fldChar w:fldCharType="begin"/>
    </w:r>
    <w:r>
      <w:rPr>
        <w:szCs w:val="16"/>
        <w:lang w:val="fr-FR"/>
      </w:rPr>
      <w:instrText xml:space="preserve"> IF </w:instrText>
    </w:r>
    <w:r>
      <w:rPr>
        <w:szCs w:val="16"/>
        <w:lang w:val="fr-FR"/>
      </w:rPr>
      <w:fldChar w:fldCharType="begin"/>
    </w:r>
    <w:r>
      <w:rPr>
        <w:szCs w:val="16"/>
        <w:lang w:val="fr-FR"/>
      </w:rPr>
      <w:instrText xml:space="preserve"> PAGE  \* Arabic  \* MERGEFORMAT </w:instrText>
    </w:r>
    <w:r>
      <w:rPr>
        <w:szCs w:val="16"/>
        <w:lang w:val="fr-FR"/>
      </w:rPr>
      <w:fldChar w:fldCharType="separate"/>
    </w:r>
    <w:r w:rsidR="008656AA">
      <w:rPr>
        <w:noProof/>
        <w:szCs w:val="16"/>
        <w:lang w:val="fr-FR"/>
      </w:rPr>
      <w:instrText>1</w:instrText>
    </w:r>
    <w:r>
      <w:rPr>
        <w:szCs w:val="16"/>
        <w:lang w:val="fr-FR"/>
      </w:rPr>
      <w:fldChar w:fldCharType="end"/>
    </w:r>
    <w:r>
      <w:rPr>
        <w:szCs w:val="16"/>
        <w:lang w:val="fr-FR"/>
      </w:rPr>
      <w:instrText>=</w:instrText>
    </w:r>
    <w:r>
      <w:rPr>
        <w:szCs w:val="16"/>
        <w:lang w:val="fr-FR"/>
      </w:rPr>
      <w:fldChar w:fldCharType="begin"/>
    </w:r>
    <w:r>
      <w:rPr>
        <w:szCs w:val="16"/>
        <w:lang w:val="fr-FR"/>
      </w:rPr>
      <w:instrText xml:space="preserve"> NUMPAGES  \* Arabic  \* MERGEFORMAT </w:instrText>
    </w:r>
    <w:r>
      <w:rPr>
        <w:szCs w:val="16"/>
        <w:lang w:val="fr-FR"/>
      </w:rPr>
      <w:fldChar w:fldCharType="separate"/>
    </w:r>
    <w:r w:rsidR="008656AA">
      <w:rPr>
        <w:noProof/>
        <w:szCs w:val="16"/>
        <w:lang w:val="fr-FR"/>
      </w:rPr>
      <w:instrText>2</w:instrText>
    </w:r>
    <w:r>
      <w:rPr>
        <w:szCs w:val="16"/>
        <w:lang w:val="fr-FR"/>
      </w:rPr>
      <w:fldChar w:fldCharType="end"/>
    </w:r>
    <w:r>
      <w:rPr>
        <w:szCs w:val="16"/>
        <w:lang w:val="fr-FR"/>
      </w:rPr>
      <w:instrText xml:space="preserve"> "</w:instrText>
    </w:r>
    <w:r w:rsidRPr="00FB778C">
      <w:rPr>
        <w:szCs w:val="16"/>
        <w:lang w:val="fr-FR"/>
      </w:rPr>
      <w:instrText>Le contenu de ce document doit toujours être complété par des informations provenant de nos fiches d’information produits, des directives d'application (spécifiques), des textes pour cahier des charges et des documents de garantie. La version la plus récente de tous les documents techniques se trouve sur le site internet : cedral.world/fr-be ou peut être demandée à notre service commercial. Ces informations ne sont valables que pour des applications sur le territoire de la Belgique, des Pays-Bas et du Grand-Duché de Luxembourg. Nos matériaux doivent toujours être traités conformément aux réglementations nationales en matière de construction. Les informations contenues dans ce document sont correctes au moment de la publication. Nous nous réservons le droit de corriger ou de modifier les informations contenues dans le présent document sans préavis. Les informations contenues dans ce document sont protégées par le droit d'auteur</w:instrText>
    </w:r>
    <w:r w:rsidRPr="005B32CA">
      <w:rPr>
        <w:szCs w:val="16"/>
        <w:vertAlign w:val="superscript"/>
        <w:lang w:val="fr-FR"/>
      </w:rPr>
      <w:instrText>©</w:instrText>
    </w:r>
    <w:r w:rsidRPr="00FB778C">
      <w:rPr>
        <w:szCs w:val="16"/>
        <w:lang w:val="fr-FR"/>
      </w:rPr>
      <w:instrText>. Toutes les images contenues dans ce document ne sont données qu'à titre illustratif et ne doivent pas être considérées comme des plans de construction. Ces informations sont fournies en toute bonne foi et nous ne sommes pas responsables des pertes ou dommages résultant de leur utilisation.</w:instrText>
    </w:r>
    <w:r>
      <w:rPr>
        <w:rStyle w:val="Strong"/>
        <w:lang w:val="fr-FR"/>
      </w:rPr>
      <w:instrText>"</w:instrText>
    </w:r>
    <w:r>
      <w:rPr>
        <w:szCs w:val="16"/>
        <w:lang w:val="fr-FR"/>
      </w:rPr>
      <w:instrText xml:space="preserve"> </w:instrText>
    </w:r>
    <w:r>
      <w:rPr>
        <w:szCs w:val="16"/>
        <w:lang w:val="fr-FR"/>
      </w:rPr>
      <w:fldChar w:fldCharType="end"/>
    </w:r>
  </w:p>
  <w:p w14:paraId="785C7EA6" w14:textId="77777777" w:rsidR="00FB778C" w:rsidRDefault="00FB778C" w:rsidP="00FB778C">
    <w:pPr>
      <w:pStyle w:val="Footer"/>
      <w:rPr>
        <w:szCs w:val="16"/>
        <w:lang w:val="fr-FR"/>
      </w:rPr>
    </w:pPr>
  </w:p>
  <w:p w14:paraId="0F738CBC" w14:textId="260A8D0D" w:rsidR="00FB778C" w:rsidRPr="00CB4929" w:rsidRDefault="001439CB" w:rsidP="00FB778C">
    <w:pPr>
      <w:pStyle w:val="Footer"/>
      <w:rPr>
        <w:szCs w:val="16"/>
        <w:lang w:val="fr-FR"/>
      </w:rPr>
    </w:pPr>
    <w:r>
      <w:rPr>
        <w:szCs w:val="16"/>
        <w:lang w:val="fr-FR"/>
      </w:rPr>
      <w:fldChar w:fldCharType="begin"/>
    </w:r>
    <w:r w:rsidRPr="00CB4929">
      <w:rPr>
        <w:szCs w:val="16"/>
        <w:lang w:val="fr-FR"/>
      </w:rPr>
      <w:instrText xml:space="preserve"> FILENAME   \* MERGEFORMAT </w:instrText>
    </w:r>
    <w:r>
      <w:rPr>
        <w:szCs w:val="16"/>
        <w:lang w:val="fr-FR"/>
      </w:rPr>
      <w:fldChar w:fldCharType="separate"/>
    </w:r>
    <w:r w:rsidR="00441EFB">
      <w:rPr>
        <w:noProof/>
        <w:szCs w:val="16"/>
        <w:lang w:val="fr-FR"/>
      </w:rPr>
      <w:t>CSC_Cedral sous-toiture menuiserite_FR</w:t>
    </w:r>
    <w:r>
      <w:rPr>
        <w:szCs w:val="16"/>
        <w:lang w:val="fr-FR"/>
      </w:rPr>
      <w:fldChar w:fldCharType="end"/>
    </w:r>
    <w:r w:rsidR="00FB778C" w:rsidRPr="00CB4929">
      <w:rPr>
        <w:szCs w:val="16"/>
        <w:lang w:val="fr-FR"/>
      </w:rPr>
      <w:t xml:space="preserve"> - Date de publication : </w:t>
    </w:r>
    <w:r w:rsidR="00260E48">
      <w:rPr>
        <w:szCs w:val="16"/>
        <w:lang w:val="fr-FR"/>
      </w:rPr>
      <w:t>10/09</w:t>
    </w:r>
    <w:r w:rsidR="0044215C">
      <w:rPr>
        <w:szCs w:val="16"/>
        <w:lang w:val="fr-FR"/>
      </w:rPr>
      <w:t>/2021</w:t>
    </w:r>
    <w:r w:rsidR="00F24C53">
      <w:rPr>
        <w:szCs w:val="16"/>
        <w:lang w:val="fr-FR"/>
      </w:rPr>
      <w:t xml:space="preserve"> </w:t>
    </w:r>
    <w:r w:rsidR="00FB778C" w:rsidRPr="00CB4929">
      <w:rPr>
        <w:szCs w:val="16"/>
        <w:lang w:val="fr-FR"/>
      </w:rPr>
      <w:t xml:space="preserve">- </w:t>
    </w:r>
    <w:r w:rsidR="00CB4929">
      <w:rPr>
        <w:szCs w:val="16"/>
        <w:lang w:val="fr-FR"/>
      </w:rPr>
      <w:fldChar w:fldCharType="begin"/>
    </w:r>
    <w:r w:rsidR="00CB4929" w:rsidRPr="00CB4929">
      <w:rPr>
        <w:szCs w:val="16"/>
        <w:lang w:val="fr-FR"/>
      </w:rPr>
      <w:instrText xml:space="preserve"> PAGE  \* Arabic  \* MERGEFORMAT </w:instrText>
    </w:r>
    <w:r w:rsidR="00CB4929">
      <w:rPr>
        <w:szCs w:val="16"/>
        <w:lang w:val="fr-FR"/>
      </w:rPr>
      <w:fldChar w:fldCharType="separate"/>
    </w:r>
    <w:r w:rsidR="00CB4929" w:rsidRPr="00CB4929">
      <w:rPr>
        <w:noProof/>
        <w:szCs w:val="16"/>
        <w:lang w:val="fr-FR"/>
      </w:rPr>
      <w:t>1</w:t>
    </w:r>
    <w:r w:rsidR="00CB4929">
      <w:rPr>
        <w:szCs w:val="16"/>
        <w:lang w:val="fr-FR"/>
      </w:rPr>
      <w:fldChar w:fldCharType="end"/>
    </w:r>
    <w:r w:rsidR="00FB778C" w:rsidRPr="00CB4929">
      <w:rPr>
        <w:szCs w:val="16"/>
        <w:lang w:val="fr-FR"/>
      </w:rPr>
      <w:t>/</w:t>
    </w:r>
    <w:r w:rsidR="00CB4929">
      <w:rPr>
        <w:szCs w:val="16"/>
        <w:lang w:val="fr-FR"/>
      </w:rPr>
      <w:fldChar w:fldCharType="begin"/>
    </w:r>
    <w:r w:rsidR="00CB4929" w:rsidRPr="00CB4929">
      <w:rPr>
        <w:szCs w:val="16"/>
        <w:lang w:val="fr-FR"/>
      </w:rPr>
      <w:instrText xml:space="preserve"> NUMPAGES  \* Arabic  \* MERGEFORMAT </w:instrText>
    </w:r>
    <w:r w:rsidR="00CB4929">
      <w:rPr>
        <w:szCs w:val="16"/>
        <w:lang w:val="fr-FR"/>
      </w:rPr>
      <w:fldChar w:fldCharType="separate"/>
    </w:r>
    <w:r w:rsidR="00CB4929" w:rsidRPr="00CB4929">
      <w:rPr>
        <w:noProof/>
        <w:szCs w:val="16"/>
        <w:lang w:val="fr-FR"/>
      </w:rPr>
      <w:t>2</w:t>
    </w:r>
    <w:r w:rsidR="00CB4929">
      <w:rPr>
        <w:szCs w:val="16"/>
        <w:lang w:val="fr-FR"/>
      </w:rPr>
      <w:fldChar w:fldCharType="end"/>
    </w:r>
    <w:r w:rsidR="00FB778C" w:rsidRPr="00CB4929">
      <w:rPr>
        <w:szCs w:val="16"/>
        <w:lang w:val="fr-FR"/>
      </w:rPr>
      <w:t xml:space="preserve"> </w:t>
    </w:r>
  </w:p>
  <w:p w14:paraId="5EEAC776" w14:textId="089618F9" w:rsidR="00FB778C" w:rsidRPr="003E4CED" w:rsidRDefault="00795299" w:rsidP="00FB778C">
    <w:pPr>
      <w:pStyle w:val="Footer"/>
      <w:rPr>
        <w:lang w:val="nl-NL"/>
      </w:rPr>
    </w:pPr>
    <w:r w:rsidRPr="003E4CED">
      <w:rPr>
        <w:rStyle w:val="Strong"/>
        <w:lang w:val="nl-NL"/>
      </w:rPr>
      <w:t>Eternit</w:t>
    </w:r>
    <w:r w:rsidR="00FB778C" w:rsidRPr="003E4CED">
      <w:rPr>
        <w:rStyle w:val="Strong"/>
        <w:lang w:val="nl-NL"/>
      </w:rPr>
      <w:t xml:space="preserve"> sa</w:t>
    </w:r>
    <w:r w:rsidR="00FB778C" w:rsidRPr="003E4CED">
      <w:rPr>
        <w:szCs w:val="16"/>
        <w:lang w:val="nl-NL"/>
      </w:rPr>
      <w:t>, Kuiermansstraat 1, 1880 Kapelle-op-den-Bos, Belgique - TVA BE 0 466 059 066</w:t>
    </w:r>
    <w:r w:rsidR="00FB778C" w:rsidRPr="00C86C98">
      <w:rPr>
        <w:rFonts w:ascii="Arial" w:hAnsi="Arial" w:cs="Arial"/>
        <w:noProof/>
        <w:color w:val="596275"/>
        <w:szCs w:val="16"/>
      </w:rPr>
      <w:drawing>
        <wp:anchor distT="0" distB="0" distL="114300" distR="114300" simplePos="0" relativeHeight="251663360" behindDoc="1" locked="0" layoutInCell="1" allowOverlap="1" wp14:anchorId="11BC629C" wp14:editId="031FA6E2">
          <wp:simplePos x="0" y="0"/>
          <wp:positionH relativeFrom="page">
            <wp:posOffset>0</wp:posOffset>
          </wp:positionH>
          <wp:positionV relativeFrom="page">
            <wp:posOffset>9998240</wp:posOffset>
          </wp:positionV>
          <wp:extent cx="7614000" cy="6912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ex_Tab_Rechtsonder_RGB_17_4mm.jpg"/>
                  <pic:cNvPicPr/>
                </pic:nvPicPr>
                <pic:blipFill>
                  <a:blip r:embed="rId1">
                    <a:extLst>
                      <a:ext uri="{28A0092B-C50C-407E-A947-70E740481C1C}">
                        <a14:useLocalDpi xmlns:a14="http://schemas.microsoft.com/office/drawing/2010/main" val="0"/>
                      </a:ext>
                    </a:extLst>
                  </a:blip>
                  <a:stretch>
                    <a:fillRect/>
                  </a:stretch>
                </pic:blipFill>
                <pic:spPr>
                  <a:xfrm>
                    <a:off x="0" y="0"/>
                    <a:ext cx="7614000" cy="691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D931" w14:textId="25E62FE2" w:rsidR="00260E48" w:rsidRDefault="00260E48" w:rsidP="00701707">
    <w:pPr>
      <w:pStyle w:val="Footer"/>
      <w:rPr>
        <w:szCs w:val="16"/>
        <w:lang w:val="fr-FR"/>
      </w:rPr>
    </w:pPr>
    <w:r>
      <w:rPr>
        <w:szCs w:val="16"/>
        <w:lang w:val="fr-FR"/>
      </w:rPr>
      <w:fldChar w:fldCharType="begin"/>
    </w:r>
    <w:r>
      <w:rPr>
        <w:szCs w:val="16"/>
        <w:lang w:val="fr-FR"/>
      </w:rPr>
      <w:instrText xml:space="preserve"> IF </w:instrText>
    </w:r>
    <w:r>
      <w:rPr>
        <w:szCs w:val="16"/>
        <w:lang w:val="fr-FR"/>
      </w:rPr>
      <w:fldChar w:fldCharType="begin"/>
    </w:r>
    <w:r>
      <w:rPr>
        <w:szCs w:val="16"/>
        <w:lang w:val="fr-FR"/>
      </w:rPr>
      <w:instrText xml:space="preserve"> PAGE  \* Arabic  \* MERGEFORMAT </w:instrText>
    </w:r>
    <w:r>
      <w:rPr>
        <w:szCs w:val="16"/>
        <w:lang w:val="fr-FR"/>
      </w:rPr>
      <w:fldChar w:fldCharType="separate"/>
    </w:r>
    <w:r w:rsidR="008656AA">
      <w:rPr>
        <w:noProof/>
        <w:szCs w:val="16"/>
        <w:lang w:val="fr-FR"/>
      </w:rPr>
      <w:instrText>2</w:instrText>
    </w:r>
    <w:r>
      <w:rPr>
        <w:szCs w:val="16"/>
        <w:lang w:val="fr-FR"/>
      </w:rPr>
      <w:fldChar w:fldCharType="end"/>
    </w:r>
    <w:r>
      <w:rPr>
        <w:szCs w:val="16"/>
        <w:lang w:val="fr-FR"/>
      </w:rPr>
      <w:instrText>=</w:instrText>
    </w:r>
    <w:r>
      <w:rPr>
        <w:szCs w:val="16"/>
        <w:lang w:val="fr-FR"/>
      </w:rPr>
      <w:fldChar w:fldCharType="begin"/>
    </w:r>
    <w:r>
      <w:rPr>
        <w:szCs w:val="16"/>
        <w:lang w:val="fr-FR"/>
      </w:rPr>
      <w:instrText xml:space="preserve"> NUMPAGES  \* Arabic  \* MERGEFORMAT </w:instrText>
    </w:r>
    <w:r>
      <w:rPr>
        <w:szCs w:val="16"/>
        <w:lang w:val="fr-FR"/>
      </w:rPr>
      <w:fldChar w:fldCharType="separate"/>
    </w:r>
    <w:r w:rsidR="008656AA">
      <w:rPr>
        <w:noProof/>
        <w:szCs w:val="16"/>
        <w:lang w:val="fr-FR"/>
      </w:rPr>
      <w:instrText>2</w:instrText>
    </w:r>
    <w:r>
      <w:rPr>
        <w:szCs w:val="16"/>
        <w:lang w:val="fr-FR"/>
      </w:rPr>
      <w:fldChar w:fldCharType="end"/>
    </w:r>
    <w:r>
      <w:rPr>
        <w:szCs w:val="16"/>
        <w:lang w:val="fr-FR"/>
      </w:rPr>
      <w:instrText xml:space="preserve"> "</w:instrText>
    </w:r>
    <w:r w:rsidRPr="00FB778C">
      <w:rPr>
        <w:rStyle w:val="Strong"/>
        <w:lang w:val="fr-FR"/>
      </w:rPr>
      <w:instrText>Décharge de responsabilité</w:instrText>
    </w:r>
    <w:r>
      <w:rPr>
        <w:rStyle w:val="Strong"/>
        <w:lang w:val="fr-FR"/>
      </w:rPr>
      <w:instrText>"</w:instrText>
    </w:r>
    <w:r>
      <w:rPr>
        <w:szCs w:val="16"/>
        <w:lang w:val="fr-FR"/>
      </w:rPr>
      <w:instrText xml:space="preserve"> </w:instrText>
    </w:r>
    <w:r>
      <w:rPr>
        <w:szCs w:val="16"/>
        <w:lang w:val="fr-FR"/>
      </w:rPr>
      <w:fldChar w:fldCharType="separate"/>
    </w:r>
    <w:r w:rsidR="008656AA" w:rsidRPr="00FB778C">
      <w:rPr>
        <w:rStyle w:val="Strong"/>
        <w:noProof/>
        <w:lang w:val="fr-FR"/>
      </w:rPr>
      <w:t>Décharge de responsabilité</w:t>
    </w:r>
    <w:r>
      <w:rPr>
        <w:szCs w:val="16"/>
        <w:lang w:val="fr-FR"/>
      </w:rPr>
      <w:fldChar w:fldCharType="end"/>
    </w:r>
  </w:p>
  <w:p w14:paraId="620FF45B" w14:textId="0980D656" w:rsidR="00260E48" w:rsidRDefault="00260E48" w:rsidP="00701707">
    <w:pPr>
      <w:pStyle w:val="Footer"/>
      <w:rPr>
        <w:rStyle w:val="Strong"/>
        <w:lang w:val="fr-FR"/>
      </w:rPr>
    </w:pPr>
    <w:r>
      <w:rPr>
        <w:szCs w:val="16"/>
        <w:lang w:val="fr-FR"/>
      </w:rPr>
      <w:fldChar w:fldCharType="begin"/>
    </w:r>
    <w:r>
      <w:rPr>
        <w:szCs w:val="16"/>
        <w:lang w:val="fr-FR"/>
      </w:rPr>
      <w:instrText xml:space="preserve"> IF </w:instrText>
    </w:r>
    <w:r>
      <w:rPr>
        <w:szCs w:val="16"/>
        <w:lang w:val="fr-FR"/>
      </w:rPr>
      <w:fldChar w:fldCharType="begin"/>
    </w:r>
    <w:r>
      <w:rPr>
        <w:szCs w:val="16"/>
        <w:lang w:val="fr-FR"/>
      </w:rPr>
      <w:instrText xml:space="preserve"> PAGE  \* Arabic  \* MERGEFORMAT </w:instrText>
    </w:r>
    <w:r>
      <w:rPr>
        <w:szCs w:val="16"/>
        <w:lang w:val="fr-FR"/>
      </w:rPr>
      <w:fldChar w:fldCharType="separate"/>
    </w:r>
    <w:r w:rsidR="008656AA">
      <w:rPr>
        <w:noProof/>
        <w:szCs w:val="16"/>
        <w:lang w:val="fr-FR"/>
      </w:rPr>
      <w:instrText>2</w:instrText>
    </w:r>
    <w:r>
      <w:rPr>
        <w:szCs w:val="16"/>
        <w:lang w:val="fr-FR"/>
      </w:rPr>
      <w:fldChar w:fldCharType="end"/>
    </w:r>
    <w:r>
      <w:rPr>
        <w:szCs w:val="16"/>
        <w:lang w:val="fr-FR"/>
      </w:rPr>
      <w:instrText>=</w:instrText>
    </w:r>
    <w:r>
      <w:rPr>
        <w:szCs w:val="16"/>
        <w:lang w:val="fr-FR"/>
      </w:rPr>
      <w:fldChar w:fldCharType="begin"/>
    </w:r>
    <w:r>
      <w:rPr>
        <w:szCs w:val="16"/>
        <w:lang w:val="fr-FR"/>
      </w:rPr>
      <w:instrText xml:space="preserve"> NUMPAGES  \* Arabic  \* MERGEFORMAT </w:instrText>
    </w:r>
    <w:r>
      <w:rPr>
        <w:szCs w:val="16"/>
        <w:lang w:val="fr-FR"/>
      </w:rPr>
      <w:fldChar w:fldCharType="separate"/>
    </w:r>
    <w:r w:rsidR="008656AA">
      <w:rPr>
        <w:noProof/>
        <w:szCs w:val="16"/>
        <w:lang w:val="fr-FR"/>
      </w:rPr>
      <w:instrText>2</w:instrText>
    </w:r>
    <w:r>
      <w:rPr>
        <w:szCs w:val="16"/>
        <w:lang w:val="fr-FR"/>
      </w:rPr>
      <w:fldChar w:fldCharType="end"/>
    </w:r>
    <w:r>
      <w:rPr>
        <w:szCs w:val="16"/>
        <w:lang w:val="fr-FR"/>
      </w:rPr>
      <w:instrText xml:space="preserve"> "</w:instrText>
    </w:r>
    <w:r w:rsidRPr="00FB778C">
      <w:rPr>
        <w:szCs w:val="16"/>
        <w:lang w:val="fr-FR"/>
      </w:rPr>
      <w:instrText>Le contenu de ce document doit toujours être complété par des informations provenant de nos fiches d’information produits, des directives d'application (spécifiques), des textes pour cahier des charges et des documents de garantie. La version la plus récente de tous les documents techniques se trouve sur le site internet : cedral.world/fr-be ou peut être demandée à notre service commercial. Ces informations ne sont valables que pour des applications sur le territoire de la Belgique, des Pays-Bas et du Grand-Duché de Luxembourg. Nos matériaux doivent toujours être traités conformément aux réglementations nationales en matière de construction. Les informations contenues dans ce document sont correctes au moment de la publication. Nous nous réservons le droit de corriger ou de modifier les informations contenues dans le présent document sans préavis. Les informations contenues dans ce document sont protégées par le droit d'auteur</w:instrText>
    </w:r>
    <w:r w:rsidRPr="005B32CA">
      <w:rPr>
        <w:szCs w:val="16"/>
        <w:vertAlign w:val="superscript"/>
        <w:lang w:val="fr-FR"/>
      </w:rPr>
      <w:instrText>©</w:instrText>
    </w:r>
    <w:r w:rsidRPr="00FB778C">
      <w:rPr>
        <w:szCs w:val="16"/>
        <w:lang w:val="fr-FR"/>
      </w:rPr>
      <w:instrText>. Toutes les images contenues dans ce document ne sont données qu'à titre illustratif et ne doivent pas être considérées comme des plans de construction. Ces informations sont fournies en toute bonne foi et nous ne sommes pas responsables des pertes ou dommages résultant de leur utilisation.</w:instrText>
    </w:r>
    <w:r>
      <w:rPr>
        <w:rStyle w:val="Strong"/>
        <w:lang w:val="fr-FR"/>
      </w:rPr>
      <w:instrText>"</w:instrText>
    </w:r>
    <w:r>
      <w:rPr>
        <w:szCs w:val="16"/>
        <w:lang w:val="fr-FR"/>
      </w:rPr>
      <w:instrText xml:space="preserve"> </w:instrText>
    </w:r>
    <w:r>
      <w:rPr>
        <w:szCs w:val="16"/>
        <w:lang w:val="fr-FR"/>
      </w:rPr>
      <w:fldChar w:fldCharType="separate"/>
    </w:r>
    <w:r w:rsidR="008656AA" w:rsidRPr="00FB778C">
      <w:rPr>
        <w:noProof/>
        <w:szCs w:val="16"/>
        <w:lang w:val="fr-FR"/>
      </w:rPr>
      <w:t>Le contenu de ce document doit toujours être complété par des informations provenant de nos fiches d’information produits, des directives d'application (spécifiques), des textes pour cahier des charges et des documents de garantie. La version la plus récente de tous les documents techniques se trouve sur le site internet : cedral.world/fr-be ou peut être demandée à notre service commercial. Ces informations ne sont valables que pour des applications sur le territoire de la Belgique, des Pays-Bas et du Grand-Duché de Luxembourg. Nos matériaux doivent toujours être traités conformément aux réglementations nationales en matière de construction. Les informations contenues dans ce document sont correctes au moment de la publication. Nous nous réservons le droit de corriger ou de modifier les informations contenues dans le présent document sans préavis. Les informations contenues dans ce document sont protégées par le droit d'auteur</w:t>
    </w:r>
    <w:r w:rsidR="008656AA" w:rsidRPr="005B32CA">
      <w:rPr>
        <w:noProof/>
        <w:szCs w:val="16"/>
        <w:vertAlign w:val="superscript"/>
        <w:lang w:val="fr-FR"/>
      </w:rPr>
      <w:t>©</w:t>
    </w:r>
    <w:r w:rsidR="008656AA" w:rsidRPr="00FB778C">
      <w:rPr>
        <w:noProof/>
        <w:szCs w:val="16"/>
        <w:lang w:val="fr-FR"/>
      </w:rPr>
      <w:t>. Toutes les images contenues dans ce document ne sont données qu'à titre illustratif et ne doivent pas être considérées comme des plans de construction. Ces informations sont fournies en toute bonne foi et nous ne sommes pas responsables des pertes ou dommages résultant de leur utilisation.</w:t>
    </w:r>
    <w:r>
      <w:rPr>
        <w:szCs w:val="16"/>
        <w:lang w:val="fr-FR"/>
      </w:rPr>
      <w:fldChar w:fldCharType="end"/>
    </w:r>
  </w:p>
  <w:p w14:paraId="191E32CF" w14:textId="77777777" w:rsidR="00260E48" w:rsidRDefault="00260E48" w:rsidP="00FB778C">
    <w:pPr>
      <w:pStyle w:val="Footer"/>
      <w:rPr>
        <w:szCs w:val="16"/>
        <w:lang w:val="fr-FR"/>
      </w:rPr>
    </w:pPr>
  </w:p>
  <w:p w14:paraId="368FEA52" w14:textId="4571CA31" w:rsidR="00260E48" w:rsidRPr="00CB4929" w:rsidRDefault="00260E48" w:rsidP="00FB778C">
    <w:pPr>
      <w:pStyle w:val="Footer"/>
      <w:rPr>
        <w:szCs w:val="16"/>
        <w:lang w:val="fr-FR"/>
      </w:rPr>
    </w:pPr>
    <w:r>
      <w:rPr>
        <w:szCs w:val="16"/>
        <w:lang w:val="fr-FR"/>
      </w:rPr>
      <w:fldChar w:fldCharType="begin"/>
    </w:r>
    <w:r w:rsidRPr="00CB4929">
      <w:rPr>
        <w:szCs w:val="16"/>
        <w:lang w:val="fr-FR"/>
      </w:rPr>
      <w:instrText xml:space="preserve"> FILENAME   \* MERGEFORMAT </w:instrText>
    </w:r>
    <w:r>
      <w:rPr>
        <w:szCs w:val="16"/>
        <w:lang w:val="fr-FR"/>
      </w:rPr>
      <w:fldChar w:fldCharType="separate"/>
    </w:r>
    <w:r w:rsidR="008656AA">
      <w:rPr>
        <w:noProof/>
        <w:szCs w:val="16"/>
        <w:lang w:val="fr-FR"/>
      </w:rPr>
      <w:t>CSC_Cedral sous-toiture menuiserite_FR</w:t>
    </w:r>
    <w:r>
      <w:rPr>
        <w:szCs w:val="16"/>
        <w:lang w:val="fr-FR"/>
      </w:rPr>
      <w:fldChar w:fldCharType="end"/>
    </w:r>
    <w:r w:rsidRPr="00CB4929">
      <w:rPr>
        <w:szCs w:val="16"/>
        <w:lang w:val="fr-FR"/>
      </w:rPr>
      <w:t xml:space="preserve"> - Date de publication : </w:t>
    </w:r>
    <w:r>
      <w:rPr>
        <w:szCs w:val="16"/>
        <w:lang w:val="fr-FR"/>
      </w:rPr>
      <w:t xml:space="preserve">10/09/2021 </w:t>
    </w:r>
    <w:r w:rsidRPr="00CB4929">
      <w:rPr>
        <w:szCs w:val="16"/>
        <w:lang w:val="fr-FR"/>
      </w:rPr>
      <w:t xml:space="preserve">- </w:t>
    </w:r>
    <w:r>
      <w:rPr>
        <w:szCs w:val="16"/>
        <w:lang w:val="fr-FR"/>
      </w:rPr>
      <w:fldChar w:fldCharType="begin"/>
    </w:r>
    <w:r w:rsidRPr="00CB4929">
      <w:rPr>
        <w:szCs w:val="16"/>
        <w:lang w:val="fr-FR"/>
      </w:rPr>
      <w:instrText xml:space="preserve"> PAGE  \* Arabic  \* MERGEFORMAT </w:instrText>
    </w:r>
    <w:r>
      <w:rPr>
        <w:szCs w:val="16"/>
        <w:lang w:val="fr-FR"/>
      </w:rPr>
      <w:fldChar w:fldCharType="separate"/>
    </w:r>
    <w:r w:rsidRPr="00CB4929">
      <w:rPr>
        <w:noProof/>
        <w:szCs w:val="16"/>
        <w:lang w:val="fr-FR"/>
      </w:rPr>
      <w:t>1</w:t>
    </w:r>
    <w:r>
      <w:rPr>
        <w:szCs w:val="16"/>
        <w:lang w:val="fr-FR"/>
      </w:rPr>
      <w:fldChar w:fldCharType="end"/>
    </w:r>
    <w:r w:rsidRPr="00CB4929">
      <w:rPr>
        <w:szCs w:val="16"/>
        <w:lang w:val="fr-FR"/>
      </w:rPr>
      <w:t>/</w:t>
    </w:r>
    <w:r>
      <w:rPr>
        <w:szCs w:val="16"/>
        <w:lang w:val="fr-FR"/>
      </w:rPr>
      <w:fldChar w:fldCharType="begin"/>
    </w:r>
    <w:r w:rsidRPr="00CB4929">
      <w:rPr>
        <w:szCs w:val="16"/>
        <w:lang w:val="fr-FR"/>
      </w:rPr>
      <w:instrText xml:space="preserve"> NUMPAGES  \* Arabic  \* MERGEFORMAT </w:instrText>
    </w:r>
    <w:r>
      <w:rPr>
        <w:szCs w:val="16"/>
        <w:lang w:val="fr-FR"/>
      </w:rPr>
      <w:fldChar w:fldCharType="separate"/>
    </w:r>
    <w:r w:rsidRPr="00CB4929">
      <w:rPr>
        <w:noProof/>
        <w:szCs w:val="16"/>
        <w:lang w:val="fr-FR"/>
      </w:rPr>
      <w:t>2</w:t>
    </w:r>
    <w:r>
      <w:rPr>
        <w:szCs w:val="16"/>
        <w:lang w:val="fr-FR"/>
      </w:rPr>
      <w:fldChar w:fldCharType="end"/>
    </w:r>
    <w:r w:rsidRPr="00CB4929">
      <w:rPr>
        <w:szCs w:val="16"/>
        <w:lang w:val="fr-FR"/>
      </w:rPr>
      <w:t xml:space="preserve"> </w:t>
    </w:r>
  </w:p>
  <w:p w14:paraId="4A1D0B54" w14:textId="77777777" w:rsidR="00260E48" w:rsidRPr="003E4CED" w:rsidRDefault="00260E48" w:rsidP="00FB778C">
    <w:pPr>
      <w:pStyle w:val="Footer"/>
      <w:rPr>
        <w:lang w:val="nl-NL"/>
      </w:rPr>
    </w:pPr>
    <w:r w:rsidRPr="003E4CED">
      <w:rPr>
        <w:rStyle w:val="Strong"/>
        <w:lang w:val="nl-NL"/>
      </w:rPr>
      <w:t>Eternit sa</w:t>
    </w:r>
    <w:r w:rsidRPr="003E4CED">
      <w:rPr>
        <w:szCs w:val="16"/>
        <w:lang w:val="nl-NL"/>
      </w:rPr>
      <w:t xml:space="preserve">, </w:t>
    </w:r>
    <w:proofErr w:type="spellStart"/>
    <w:r w:rsidRPr="003E4CED">
      <w:rPr>
        <w:szCs w:val="16"/>
        <w:lang w:val="nl-NL"/>
      </w:rPr>
      <w:t>Kuiermansstraat</w:t>
    </w:r>
    <w:proofErr w:type="spellEnd"/>
    <w:r w:rsidRPr="003E4CED">
      <w:rPr>
        <w:szCs w:val="16"/>
        <w:lang w:val="nl-NL"/>
      </w:rPr>
      <w:t xml:space="preserve"> 1, 1880 Kapelle-op-den-Bos, </w:t>
    </w:r>
    <w:proofErr w:type="spellStart"/>
    <w:r w:rsidRPr="003E4CED">
      <w:rPr>
        <w:szCs w:val="16"/>
        <w:lang w:val="nl-NL"/>
      </w:rPr>
      <w:t>Belgique</w:t>
    </w:r>
    <w:proofErr w:type="spellEnd"/>
    <w:r w:rsidRPr="003E4CED">
      <w:rPr>
        <w:szCs w:val="16"/>
        <w:lang w:val="nl-NL"/>
      </w:rPr>
      <w:t xml:space="preserve"> - TVA BE 0 466 059 066</w:t>
    </w:r>
    <w:r w:rsidRPr="00C86C98">
      <w:rPr>
        <w:rFonts w:ascii="Arial" w:hAnsi="Arial" w:cs="Arial"/>
        <w:noProof/>
        <w:color w:val="596275"/>
        <w:szCs w:val="16"/>
      </w:rPr>
      <w:drawing>
        <wp:anchor distT="0" distB="0" distL="114300" distR="114300" simplePos="0" relativeHeight="251665408" behindDoc="1" locked="0" layoutInCell="1" allowOverlap="1" wp14:anchorId="5748708D" wp14:editId="1112C5AA">
          <wp:simplePos x="0" y="0"/>
          <wp:positionH relativeFrom="page">
            <wp:posOffset>0</wp:posOffset>
          </wp:positionH>
          <wp:positionV relativeFrom="page">
            <wp:posOffset>9998240</wp:posOffset>
          </wp:positionV>
          <wp:extent cx="7614000" cy="691200"/>
          <wp:effectExtent l="0" t="0" r="6350" b="0"/>
          <wp:wrapNone/>
          <wp:docPr id="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ex_Tab_Rechtsonder_RGB_17_4mm.jpg"/>
                  <pic:cNvPicPr/>
                </pic:nvPicPr>
                <pic:blipFill>
                  <a:blip r:embed="rId1">
                    <a:extLst>
                      <a:ext uri="{28A0092B-C50C-407E-A947-70E740481C1C}">
                        <a14:useLocalDpi xmlns:a14="http://schemas.microsoft.com/office/drawing/2010/main" val="0"/>
                      </a:ext>
                    </a:extLst>
                  </a:blip>
                  <a:stretch>
                    <a:fillRect/>
                  </a:stretch>
                </pic:blipFill>
                <pic:spPr>
                  <a:xfrm>
                    <a:off x="0" y="0"/>
                    <a:ext cx="7614000" cy="691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1DC46" w14:textId="77777777" w:rsidR="009F367B" w:rsidRDefault="009F367B" w:rsidP="00607027">
      <w:r>
        <w:separator/>
      </w:r>
    </w:p>
  </w:footnote>
  <w:footnote w:type="continuationSeparator" w:id="0">
    <w:p w14:paraId="2DE6B089" w14:textId="77777777" w:rsidR="009F367B" w:rsidRDefault="009F367B" w:rsidP="0060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2CFFC" w14:textId="77777777" w:rsidR="00052636" w:rsidRPr="00052636" w:rsidRDefault="00052636" w:rsidP="00052636">
    <w:pPr>
      <w:pStyle w:val="01Body"/>
      <w:jc w:val="right"/>
      <w:rPr>
        <w:b/>
        <w:bCs/>
        <w:color w:val="9DA4A0" w:themeColor="background2"/>
        <w:sz w:val="14"/>
        <w:szCs w:val="16"/>
        <w:lang w:val="fr-FR"/>
      </w:rPr>
    </w:pPr>
    <w:r w:rsidRPr="00052636">
      <w:rPr>
        <w:b/>
        <w:bCs/>
        <w:color w:val="9DA4A0" w:themeColor="background2"/>
        <w:sz w:val="14"/>
        <w:szCs w:val="16"/>
        <w:lang w:val="fr-FR"/>
      </w:rPr>
      <w:t>www.cedral.world</w:t>
    </w:r>
  </w:p>
  <w:p w14:paraId="7ED1B136" w14:textId="77777777" w:rsidR="00052636" w:rsidRPr="00052636" w:rsidRDefault="00052636" w:rsidP="00052636">
    <w:pPr>
      <w:pStyle w:val="01Body"/>
      <w:spacing w:after="660"/>
      <w:jc w:val="right"/>
      <w:rPr>
        <w:sz w:val="14"/>
        <w:szCs w:val="16"/>
        <w:lang w:val="fr-FR"/>
      </w:rPr>
    </w:pPr>
    <w:r w:rsidRPr="00052636">
      <w:rPr>
        <w:sz w:val="14"/>
        <w:szCs w:val="16"/>
        <w:lang w:val="fr-FR"/>
      </w:rPr>
      <w:t xml:space="preserve">Tél. +32 15 71 71 71 - </w:t>
    </w:r>
    <w:proofErr w:type="spellStart"/>
    <w:r w:rsidRPr="00052636">
      <w:rPr>
        <w:sz w:val="14"/>
        <w:szCs w:val="16"/>
        <w:lang w:val="fr-FR"/>
      </w:rPr>
      <w:t>info.benelux@cedral.world</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74"/>
      <w:gridCol w:w="964"/>
    </w:tblGrid>
    <w:tr w:rsidR="00197563" w:rsidRPr="00197563" w14:paraId="44B010ED" w14:textId="77777777" w:rsidTr="00197563">
      <w:trPr>
        <w:trHeight w:val="227"/>
      </w:trPr>
      <w:tc>
        <w:tcPr>
          <w:tcW w:w="8674" w:type="dxa"/>
          <w:shd w:val="clear" w:color="auto" w:fill="596275" w:themeFill="text2"/>
          <w:tcMar>
            <w:top w:w="113" w:type="dxa"/>
            <w:left w:w="113" w:type="dxa"/>
          </w:tcMar>
        </w:tcPr>
        <w:sdt>
          <w:sdtPr>
            <w:rPr>
              <w:lang w:val="fr-BE"/>
            </w:rPr>
            <w:id w:val="-1497962986"/>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4D886D70" w14:textId="4C4DC3E4" w:rsidR="00197563" w:rsidRPr="003E4CED" w:rsidRDefault="0044215C" w:rsidP="00FF5D45">
              <w:pPr>
                <w:pStyle w:val="00HeaderSubtitel"/>
                <w:rPr>
                  <w:lang w:val="fr-BE"/>
                </w:rPr>
              </w:pPr>
              <w:r w:rsidRPr="0044215C">
                <w:rPr>
                  <w:lang w:val="fr-BE"/>
                </w:rPr>
                <w:t>TEXTE POUR CAHIER DES CHARGES</w:t>
              </w:r>
            </w:p>
          </w:sdtContent>
        </w:sdt>
      </w:tc>
      <w:tc>
        <w:tcPr>
          <w:tcW w:w="964" w:type="dxa"/>
          <w:vMerge w:val="restart"/>
          <w:shd w:val="clear" w:color="auto" w:fill="9DA4A0" w:themeFill="background2"/>
        </w:tcPr>
        <w:p w14:paraId="05DB2F3E" w14:textId="77777777" w:rsidR="00197563" w:rsidRPr="003E4CED" w:rsidRDefault="00197563" w:rsidP="00052636">
          <w:pPr>
            <w:pStyle w:val="01Body"/>
            <w:rPr>
              <w:rFonts w:cstheme="minorHAnsi"/>
            </w:rPr>
          </w:pPr>
        </w:p>
      </w:tc>
    </w:tr>
    <w:tr w:rsidR="00197563" w:rsidRPr="00197563" w14:paraId="3A994066" w14:textId="77777777" w:rsidTr="00197563">
      <w:trPr>
        <w:trHeight w:val="227"/>
      </w:trPr>
      <w:tc>
        <w:tcPr>
          <w:tcW w:w="8674" w:type="dxa"/>
          <w:shd w:val="clear" w:color="auto" w:fill="596275" w:themeFill="text2"/>
          <w:tcMar>
            <w:left w:w="113" w:type="dxa"/>
            <w:bottom w:w="113" w:type="dxa"/>
          </w:tcMar>
        </w:tcPr>
        <w:p w14:paraId="31861ECD" w14:textId="26023A07" w:rsidR="00197563" w:rsidRPr="003E4CED" w:rsidRDefault="0044215C" w:rsidP="00FF5D45">
          <w:pPr>
            <w:pStyle w:val="00HeaderTitel"/>
            <w:rPr>
              <w:lang w:val="fr-BE"/>
            </w:rPr>
          </w:pPr>
          <w:r w:rsidRPr="0044215C">
            <w:rPr>
              <w:lang w:val="fr-BE"/>
            </w:rPr>
            <w:t>SOUS-TOITURES - MENUISERITE EXTRA NT</w:t>
          </w:r>
        </w:p>
      </w:tc>
      <w:tc>
        <w:tcPr>
          <w:tcW w:w="964" w:type="dxa"/>
          <w:vMerge/>
          <w:shd w:val="clear" w:color="auto" w:fill="9DA4A0" w:themeFill="background2"/>
        </w:tcPr>
        <w:p w14:paraId="01587BFD" w14:textId="77777777" w:rsidR="00197563" w:rsidRPr="003E4CED" w:rsidRDefault="00197563" w:rsidP="00052636">
          <w:pPr>
            <w:pStyle w:val="01Body"/>
            <w:rPr>
              <w:rFonts w:cstheme="minorHAnsi"/>
            </w:rPr>
          </w:pPr>
        </w:p>
      </w:tc>
    </w:tr>
  </w:tbl>
  <w:p w14:paraId="24485855" w14:textId="77777777" w:rsidR="00607027" w:rsidRPr="00052636" w:rsidRDefault="00052636" w:rsidP="00052636">
    <w:pPr>
      <w:pStyle w:val="01Body"/>
      <w:rPr>
        <w:rFonts w:cstheme="minorHAnsi"/>
        <w:lang w:val="fr-FR"/>
      </w:rPr>
    </w:pPr>
    <w:r w:rsidRPr="00052636">
      <w:rPr>
        <w:rFonts w:cstheme="minorHAnsi"/>
        <w:noProof/>
        <w:lang w:val="nl-NL"/>
      </w:rPr>
      <w:drawing>
        <wp:anchor distT="0" distB="0" distL="114300" distR="114300" simplePos="0" relativeHeight="251659264" behindDoc="1" locked="0" layoutInCell="1" allowOverlap="1" wp14:anchorId="2228762D" wp14:editId="054A62C9">
          <wp:simplePos x="0" y="0"/>
          <wp:positionH relativeFrom="page">
            <wp:posOffset>0</wp:posOffset>
          </wp:positionH>
          <wp:positionV relativeFrom="page">
            <wp:posOffset>0</wp:posOffset>
          </wp:positionV>
          <wp:extent cx="7560000" cy="1191600"/>
          <wp:effectExtent l="0" t="0" r="3175" b="889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ral_Header_Tiny.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19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65669"/>
    <w:multiLevelType w:val="hybridMultilevel"/>
    <w:tmpl w:val="4C58639E"/>
    <w:lvl w:ilvl="0" w:tplc="82D800F0">
      <w:start w:val="1"/>
      <w:numFmt w:val="decimal"/>
      <w:lvlText w:val="ARTIKE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612268"/>
    <w:multiLevelType w:val="hybridMultilevel"/>
    <w:tmpl w:val="6804F01C"/>
    <w:lvl w:ilvl="0" w:tplc="B2B65D22">
      <w:numFmt w:val="bullet"/>
      <w:lvlText w:val="-"/>
      <w:lvlJc w:val="left"/>
      <w:pPr>
        <w:tabs>
          <w:tab w:val="num" w:pos="360"/>
        </w:tabs>
        <w:ind w:left="360" w:hanging="360"/>
      </w:pPr>
      <w:rPr>
        <w:rFonts w:ascii="Arial Narrow" w:eastAsia="Times New Roman" w:hAnsi="Arial Narrow"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4B46F3E"/>
    <w:multiLevelType w:val="multilevel"/>
    <w:tmpl w:val="BBDC95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5F"/>
    <w:rsid w:val="000479E8"/>
    <w:rsid w:val="00052636"/>
    <w:rsid w:val="00060B4F"/>
    <w:rsid w:val="0008370E"/>
    <w:rsid w:val="000F2176"/>
    <w:rsid w:val="001439CB"/>
    <w:rsid w:val="00184C78"/>
    <w:rsid w:val="00197563"/>
    <w:rsid w:val="00220EBF"/>
    <w:rsid w:val="002241D6"/>
    <w:rsid w:val="00260E48"/>
    <w:rsid w:val="003B00DD"/>
    <w:rsid w:val="003D4625"/>
    <w:rsid w:val="003E4CED"/>
    <w:rsid w:val="00430325"/>
    <w:rsid w:val="00441EFB"/>
    <w:rsid w:val="0044215C"/>
    <w:rsid w:val="00445A90"/>
    <w:rsid w:val="005300C3"/>
    <w:rsid w:val="005809B4"/>
    <w:rsid w:val="005B32CA"/>
    <w:rsid w:val="00607027"/>
    <w:rsid w:val="00652A37"/>
    <w:rsid w:val="0067485B"/>
    <w:rsid w:val="006C6CE3"/>
    <w:rsid w:val="00701707"/>
    <w:rsid w:val="00792538"/>
    <w:rsid w:val="00795299"/>
    <w:rsid w:val="008029F6"/>
    <w:rsid w:val="008547C1"/>
    <w:rsid w:val="008656AA"/>
    <w:rsid w:val="008B4383"/>
    <w:rsid w:val="008F314C"/>
    <w:rsid w:val="009169E8"/>
    <w:rsid w:val="00923C38"/>
    <w:rsid w:val="0094434D"/>
    <w:rsid w:val="0098665F"/>
    <w:rsid w:val="009F367B"/>
    <w:rsid w:val="00A1430D"/>
    <w:rsid w:val="00B24AB5"/>
    <w:rsid w:val="00B63614"/>
    <w:rsid w:val="00B91933"/>
    <w:rsid w:val="00C34510"/>
    <w:rsid w:val="00C36069"/>
    <w:rsid w:val="00C61616"/>
    <w:rsid w:val="00C961DA"/>
    <w:rsid w:val="00CB4929"/>
    <w:rsid w:val="00D91318"/>
    <w:rsid w:val="00DB18EF"/>
    <w:rsid w:val="00E13FFC"/>
    <w:rsid w:val="00E45657"/>
    <w:rsid w:val="00E731A2"/>
    <w:rsid w:val="00E74BDB"/>
    <w:rsid w:val="00F24C53"/>
    <w:rsid w:val="00F61B5F"/>
    <w:rsid w:val="00F67928"/>
    <w:rsid w:val="00FB778C"/>
    <w:rsid w:val="00FF5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868318"/>
  <w15:chartTrackingRefBased/>
  <w15:docId w15:val="{A6C1343A-6CD5-8C40-AFD5-35A5ABC7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B5"/>
    <w:rPr>
      <w:lang w:val="fr-BE"/>
    </w:rPr>
  </w:style>
  <w:style w:type="paragraph" w:styleId="Heading1">
    <w:name w:val="heading 1"/>
    <w:basedOn w:val="01Body"/>
    <w:next w:val="Normal"/>
    <w:link w:val="Heading1Char"/>
    <w:uiPriority w:val="9"/>
    <w:qFormat/>
    <w:rsid w:val="00B24AB5"/>
    <w:pPr>
      <w:keepNext/>
      <w:keepLines/>
      <w:spacing w:before="240"/>
      <w:outlineLvl w:val="0"/>
    </w:pPr>
    <w:rPr>
      <w:rFonts w:asciiTheme="majorHAnsi" w:eastAsiaTheme="majorEastAsia" w:hAnsiTheme="majorHAnsi" w:cstheme="majorBidi"/>
      <w:b/>
      <w:sz w:val="28"/>
      <w:szCs w:val="32"/>
    </w:rPr>
  </w:style>
  <w:style w:type="paragraph" w:styleId="Heading2">
    <w:name w:val="heading 2"/>
    <w:basedOn w:val="01Body"/>
    <w:next w:val="Normal"/>
    <w:link w:val="Heading2Char"/>
    <w:uiPriority w:val="9"/>
    <w:unhideWhenUsed/>
    <w:qFormat/>
    <w:rsid w:val="00197563"/>
    <w:pPr>
      <w:keepNext/>
      <w:keepLines/>
      <w:spacing w:before="240" w:after="240"/>
      <w:outlineLvl w:val="1"/>
    </w:pPr>
    <w:rPr>
      <w:rFonts w:asciiTheme="majorHAnsi" w:eastAsiaTheme="majorEastAsia" w:hAnsiTheme="majorHAnsi" w:cstheme="majorBidi"/>
      <w:b/>
      <w:caps/>
      <w:color w:val="9DA4A0" w:themeColor="background2"/>
      <w:sz w:val="22"/>
      <w:szCs w:val="26"/>
    </w:rPr>
  </w:style>
  <w:style w:type="paragraph" w:styleId="Heading3">
    <w:name w:val="heading 3"/>
    <w:basedOn w:val="01Body"/>
    <w:next w:val="Normal"/>
    <w:link w:val="Heading3Char"/>
    <w:uiPriority w:val="9"/>
    <w:unhideWhenUsed/>
    <w:qFormat/>
    <w:rsid w:val="00197563"/>
    <w:pPr>
      <w:keepNext/>
      <w:keepLines/>
      <w:spacing w:before="120" w:after="120"/>
      <w:outlineLvl w:val="2"/>
    </w:pPr>
    <w:rPr>
      <w:rFonts w:asciiTheme="majorHAnsi" w:eastAsiaTheme="majorEastAsia" w:hAnsiTheme="majorHAnsi" w:cstheme="majorBidi"/>
      <w:b/>
      <w:sz w:val="20"/>
      <w:szCs w:val="24"/>
    </w:rPr>
  </w:style>
  <w:style w:type="paragraph" w:styleId="Heading5">
    <w:name w:val="heading 5"/>
    <w:basedOn w:val="Normal"/>
    <w:next w:val="Normal"/>
    <w:link w:val="Heading5Char"/>
    <w:uiPriority w:val="9"/>
    <w:semiHidden/>
    <w:unhideWhenUsed/>
    <w:qFormat/>
    <w:rsid w:val="00F61B5F"/>
    <w:pPr>
      <w:keepNext/>
      <w:keepLines/>
      <w:spacing w:before="40"/>
      <w:outlineLvl w:val="4"/>
    </w:pPr>
    <w:rPr>
      <w:rFonts w:asciiTheme="majorHAnsi" w:eastAsiaTheme="majorEastAsia" w:hAnsiTheme="majorHAnsi" w:cstheme="majorBidi"/>
      <w:color w:val="BFBF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Signature">
    <w:name w:val="Footer - Signature"/>
    <w:basedOn w:val="Footer"/>
    <w:link w:val="Footer-SignatureChar"/>
    <w:qFormat/>
    <w:rsid w:val="0067485B"/>
    <w:pPr>
      <w:tabs>
        <w:tab w:val="clear" w:pos="4513"/>
        <w:tab w:val="clear" w:pos="9026"/>
        <w:tab w:val="left" w:leader="dot" w:pos="2835"/>
      </w:tabs>
      <w:ind w:left="-851"/>
    </w:pPr>
    <w:rPr>
      <w:color w:val="000000" w:themeColor="text1"/>
      <w:lang w:val="nl-BE"/>
    </w:rPr>
  </w:style>
  <w:style w:type="character" w:customStyle="1" w:styleId="Footer-SignatureChar">
    <w:name w:val="Footer - Signature Char"/>
    <w:basedOn w:val="FooterChar"/>
    <w:link w:val="Footer-Signature"/>
    <w:rsid w:val="0067485B"/>
    <w:rPr>
      <w:color w:val="000000" w:themeColor="text1"/>
      <w:sz w:val="16"/>
      <w:lang w:val="nl-BE"/>
    </w:rPr>
  </w:style>
  <w:style w:type="paragraph" w:styleId="Footer">
    <w:name w:val="footer"/>
    <w:basedOn w:val="01Body"/>
    <w:link w:val="FooterChar"/>
    <w:uiPriority w:val="99"/>
    <w:unhideWhenUsed/>
    <w:rsid w:val="00FB778C"/>
    <w:pPr>
      <w:tabs>
        <w:tab w:val="center" w:pos="4513"/>
        <w:tab w:val="right" w:pos="9026"/>
      </w:tabs>
    </w:pPr>
    <w:rPr>
      <w:sz w:val="16"/>
    </w:rPr>
  </w:style>
  <w:style w:type="character" w:customStyle="1" w:styleId="FooterChar">
    <w:name w:val="Footer Char"/>
    <w:basedOn w:val="DefaultParagraphFont"/>
    <w:link w:val="Footer"/>
    <w:uiPriority w:val="99"/>
    <w:rsid w:val="00FB778C"/>
    <w:rPr>
      <w:color w:val="596275" w:themeColor="text2"/>
      <w:sz w:val="16"/>
    </w:rPr>
  </w:style>
  <w:style w:type="character" w:customStyle="1" w:styleId="Heading2Char">
    <w:name w:val="Heading 2 Char"/>
    <w:basedOn w:val="DefaultParagraphFont"/>
    <w:link w:val="Heading2"/>
    <w:uiPriority w:val="9"/>
    <w:rsid w:val="00197563"/>
    <w:rPr>
      <w:rFonts w:asciiTheme="majorHAnsi" w:eastAsiaTheme="majorEastAsia" w:hAnsiTheme="majorHAnsi" w:cstheme="majorBidi"/>
      <w:b/>
      <w:caps/>
      <w:color w:val="9DA4A0" w:themeColor="background2"/>
      <w:sz w:val="22"/>
      <w:szCs w:val="26"/>
    </w:rPr>
  </w:style>
  <w:style w:type="paragraph" w:customStyle="1" w:styleId="01Body">
    <w:name w:val="01 Body"/>
    <w:basedOn w:val="Normal"/>
    <w:link w:val="01BodyChar"/>
    <w:qFormat/>
    <w:rsid w:val="008547C1"/>
    <w:pPr>
      <w:spacing w:line="264" w:lineRule="auto"/>
    </w:pPr>
    <w:rPr>
      <w:color w:val="596275" w:themeColor="text2"/>
      <w:sz w:val="18"/>
    </w:rPr>
  </w:style>
  <w:style w:type="paragraph" w:styleId="Header">
    <w:name w:val="header"/>
    <w:basedOn w:val="Normal"/>
    <w:link w:val="HeaderChar"/>
    <w:uiPriority w:val="99"/>
    <w:unhideWhenUsed/>
    <w:rsid w:val="00607027"/>
    <w:pPr>
      <w:tabs>
        <w:tab w:val="center" w:pos="4513"/>
        <w:tab w:val="right" w:pos="9026"/>
      </w:tabs>
    </w:pPr>
  </w:style>
  <w:style w:type="character" w:customStyle="1" w:styleId="01BodyChar">
    <w:name w:val="01 Body Char"/>
    <w:basedOn w:val="DefaultParagraphFont"/>
    <w:link w:val="01Body"/>
    <w:rsid w:val="008547C1"/>
    <w:rPr>
      <w:color w:val="596275" w:themeColor="text2"/>
      <w:sz w:val="18"/>
    </w:rPr>
  </w:style>
  <w:style w:type="character" w:customStyle="1" w:styleId="HeaderChar">
    <w:name w:val="Header Char"/>
    <w:basedOn w:val="DefaultParagraphFont"/>
    <w:link w:val="Header"/>
    <w:uiPriority w:val="99"/>
    <w:rsid w:val="00607027"/>
  </w:style>
  <w:style w:type="table" w:styleId="TableGrid">
    <w:name w:val="Table Grid"/>
    <w:basedOn w:val="TableNormal"/>
    <w:uiPriority w:val="39"/>
    <w:rsid w:val="00052636"/>
    <w:rPr>
      <w:rFonts w:ascii="Calibri" w:hAnsi="Calibri" w:cs="Calibri"/>
      <w:sz w:val="32"/>
      <w:szCs w:val="3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Cedral">
    <w:name w:val="Tabel Cedral"/>
    <w:basedOn w:val="TableNormal"/>
    <w:uiPriority w:val="99"/>
    <w:rsid w:val="00052636"/>
    <w:rPr>
      <w:rFonts w:ascii="Calibri" w:hAnsi="Calibri" w:cs="Calibri"/>
      <w:color w:val="545B68"/>
      <w:sz w:val="18"/>
      <w:szCs w:val="32"/>
      <w:lang w:val="nl-NL"/>
    </w:rPr>
    <w:tblPr>
      <w:tblBorders>
        <w:insideH w:val="single" w:sz="4" w:space="0" w:color="545B68"/>
      </w:tblBorders>
    </w:tblPr>
  </w:style>
  <w:style w:type="paragraph" w:customStyle="1" w:styleId="00HeaderSubtitel">
    <w:name w:val="00 Header Subtitel"/>
    <w:basedOn w:val="01Body"/>
    <w:link w:val="00HeaderSubtitelChar"/>
    <w:rsid w:val="00FF5D45"/>
    <w:rPr>
      <w:rFonts w:asciiTheme="majorHAnsi" w:hAnsiTheme="majorHAnsi" w:cstheme="majorHAnsi"/>
      <w:caps/>
      <w:color w:val="FFFFFF" w:themeColor="background1"/>
      <w:szCs w:val="32"/>
      <w:lang w:val="nl-NL"/>
    </w:rPr>
  </w:style>
  <w:style w:type="paragraph" w:customStyle="1" w:styleId="00HeaderTitel">
    <w:name w:val="00 Header Titel"/>
    <w:basedOn w:val="01Body"/>
    <w:link w:val="00HeaderTitelChar"/>
    <w:rsid w:val="00FF5D45"/>
    <w:rPr>
      <w:rFonts w:asciiTheme="majorHAnsi" w:hAnsiTheme="majorHAnsi" w:cstheme="majorHAnsi"/>
      <w:b/>
      <w:bCs/>
      <w:color w:val="FFFFFF" w:themeColor="background1"/>
      <w:sz w:val="32"/>
      <w:szCs w:val="32"/>
      <w:lang w:val="nl-NL"/>
    </w:rPr>
  </w:style>
  <w:style w:type="character" w:customStyle="1" w:styleId="00HeaderSubtitelChar">
    <w:name w:val="00 Header Subtitel Char"/>
    <w:basedOn w:val="01BodyChar"/>
    <w:link w:val="00HeaderSubtitel"/>
    <w:rsid w:val="00FF5D45"/>
    <w:rPr>
      <w:rFonts w:asciiTheme="majorHAnsi" w:hAnsiTheme="majorHAnsi" w:cstheme="majorHAnsi"/>
      <w:caps/>
      <w:color w:val="FFFFFF" w:themeColor="background1"/>
      <w:sz w:val="18"/>
      <w:szCs w:val="32"/>
      <w:lang w:val="nl-NL"/>
    </w:rPr>
  </w:style>
  <w:style w:type="character" w:customStyle="1" w:styleId="00HeaderTitelChar">
    <w:name w:val="00 Header Titel Char"/>
    <w:basedOn w:val="01BodyChar"/>
    <w:link w:val="00HeaderTitel"/>
    <w:rsid w:val="00FF5D45"/>
    <w:rPr>
      <w:rFonts w:asciiTheme="majorHAnsi" w:hAnsiTheme="majorHAnsi" w:cstheme="majorHAnsi"/>
      <w:b/>
      <w:bCs/>
      <w:color w:val="FFFFFF" w:themeColor="background1"/>
      <w:sz w:val="32"/>
      <w:szCs w:val="32"/>
      <w:lang w:val="nl-NL"/>
    </w:rPr>
  </w:style>
  <w:style w:type="character" w:styleId="PlaceholderText">
    <w:name w:val="Placeholder Text"/>
    <w:basedOn w:val="DefaultParagraphFont"/>
    <w:uiPriority w:val="99"/>
    <w:semiHidden/>
    <w:rsid w:val="00197563"/>
    <w:rPr>
      <w:color w:val="808080"/>
    </w:rPr>
  </w:style>
  <w:style w:type="character" w:customStyle="1" w:styleId="Heading1Char">
    <w:name w:val="Heading 1 Char"/>
    <w:basedOn w:val="DefaultParagraphFont"/>
    <w:link w:val="Heading1"/>
    <w:uiPriority w:val="9"/>
    <w:rsid w:val="00B24AB5"/>
    <w:rPr>
      <w:rFonts w:asciiTheme="majorHAnsi" w:eastAsiaTheme="majorEastAsia" w:hAnsiTheme="majorHAnsi" w:cstheme="majorBidi"/>
      <w:b/>
      <w:color w:val="596275" w:themeColor="text2"/>
      <w:sz w:val="28"/>
      <w:szCs w:val="32"/>
      <w:lang w:val="fr-BE"/>
    </w:rPr>
  </w:style>
  <w:style w:type="character" w:customStyle="1" w:styleId="Heading3Char">
    <w:name w:val="Heading 3 Char"/>
    <w:basedOn w:val="DefaultParagraphFont"/>
    <w:link w:val="Heading3"/>
    <w:uiPriority w:val="9"/>
    <w:rsid w:val="00197563"/>
    <w:rPr>
      <w:rFonts w:asciiTheme="majorHAnsi" w:eastAsiaTheme="majorEastAsia" w:hAnsiTheme="majorHAnsi" w:cstheme="majorBidi"/>
      <w:b/>
      <w:color w:val="596275" w:themeColor="text2"/>
      <w:szCs w:val="24"/>
    </w:rPr>
  </w:style>
  <w:style w:type="table" w:customStyle="1" w:styleId="Cedral">
    <w:name w:val="Cedral"/>
    <w:basedOn w:val="TableNormal"/>
    <w:uiPriority w:val="99"/>
    <w:rsid w:val="00FB778C"/>
    <w:rPr>
      <w:color w:val="596275" w:themeColor="text2"/>
      <w:sz w:val="18"/>
    </w:rPr>
    <w:tblPr>
      <w:tblBorders>
        <w:insideH w:val="single" w:sz="4" w:space="0" w:color="596275" w:themeColor="text2"/>
      </w:tblBorders>
    </w:tblPr>
    <w:tcPr>
      <w:shd w:val="clear" w:color="auto" w:fill="FFFFFF" w:themeFill="background1"/>
    </w:tcPr>
  </w:style>
  <w:style w:type="character" w:styleId="Strong">
    <w:name w:val="Strong"/>
    <w:basedOn w:val="DefaultParagraphFont"/>
    <w:uiPriority w:val="22"/>
    <w:qFormat/>
    <w:rsid w:val="00FB778C"/>
    <w:rPr>
      <w:b/>
      <w:bCs/>
    </w:rPr>
  </w:style>
  <w:style w:type="character" w:customStyle="1" w:styleId="Heading5Char">
    <w:name w:val="Heading 5 Char"/>
    <w:basedOn w:val="DefaultParagraphFont"/>
    <w:link w:val="Heading5"/>
    <w:uiPriority w:val="9"/>
    <w:semiHidden/>
    <w:rsid w:val="00F61B5F"/>
    <w:rPr>
      <w:rFonts w:asciiTheme="majorHAnsi" w:eastAsiaTheme="majorEastAsia" w:hAnsiTheme="majorHAnsi" w:cstheme="majorBidi"/>
      <w:color w:val="BFBFBF" w:themeColor="accent1" w:themeShade="BF"/>
      <w:lang w:val="fr-BE"/>
    </w:rPr>
  </w:style>
  <w:style w:type="character" w:styleId="Hyperlink">
    <w:name w:val="Hyperlink"/>
    <w:basedOn w:val="DefaultParagraphFont"/>
    <w:uiPriority w:val="99"/>
    <w:unhideWhenUsed/>
    <w:rsid w:val="00F61B5F"/>
    <w:rPr>
      <w:color w:val="0563C1" w:themeColor="hyperlink"/>
      <w:u w:val="single"/>
    </w:rPr>
  </w:style>
  <w:style w:type="character" w:styleId="UnresolvedMention">
    <w:name w:val="Unresolved Mention"/>
    <w:basedOn w:val="DefaultParagraphFont"/>
    <w:uiPriority w:val="99"/>
    <w:semiHidden/>
    <w:unhideWhenUsed/>
    <w:rsid w:val="00F61B5F"/>
    <w:rPr>
      <w:color w:val="605E5C"/>
      <w:shd w:val="clear" w:color="auto" w:fill="E1DFDD"/>
    </w:rPr>
  </w:style>
  <w:style w:type="paragraph" w:styleId="BalloonText">
    <w:name w:val="Balloon Text"/>
    <w:basedOn w:val="Normal"/>
    <w:link w:val="BalloonTextChar"/>
    <w:uiPriority w:val="99"/>
    <w:semiHidden/>
    <w:unhideWhenUsed/>
    <w:rsid w:val="00F61B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1B5F"/>
    <w:rPr>
      <w:rFonts w:ascii="Times New Roman" w:hAnsi="Times New Roman" w:cs="Times New Roman"/>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infodo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edral - Roofs">
      <a:dk1>
        <a:srgbClr val="000000"/>
      </a:dk1>
      <a:lt1>
        <a:srgbClr val="FFFFFF"/>
      </a:lt1>
      <a:dk2>
        <a:srgbClr val="596275"/>
      </a:dk2>
      <a:lt2>
        <a:srgbClr val="9DA4A0"/>
      </a:lt2>
      <a:accent1>
        <a:srgbClr val="FFFFFF"/>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A645ED1759C40A6872DD96FE2764B" ma:contentTypeVersion="15" ma:contentTypeDescription="Create a new document." ma:contentTypeScope="" ma:versionID="e5d9b8f9d54a26ab6da1560ffcbd1038">
  <xsd:schema xmlns:xsd="http://www.w3.org/2001/XMLSchema" xmlns:xs="http://www.w3.org/2001/XMLSchema" xmlns:p="http://schemas.microsoft.com/office/2006/metadata/properties" xmlns:ns2="391e8560-09a5-49ed-8f4b-2fe5a213c4b9" xmlns:ns3="bf77e18f-ad5a-4542-a395-b20882dd98fd" targetNamespace="http://schemas.microsoft.com/office/2006/metadata/properties" ma:root="true" ma:fieldsID="102309840711f4f31dc464a40ee69c17" ns2:_="" ns3:_="">
    <xsd:import namespace="391e8560-09a5-49ed-8f4b-2fe5a213c4b9"/>
    <xsd:import namespace="bf77e18f-ad5a-4542-a395-b20882dd98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e8560-09a5-49ed-8f4b-2fe5a213c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77e18f-ad5a-4542-a395-b20882dd98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2ad675-1a74-43fe-aba2-f3060f69103e}" ma:internalName="TaxCatchAll" ma:showField="CatchAllData" ma:web="bf77e18f-ad5a-4542-a395-b20882dd9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1e8560-09a5-49ed-8f4b-2fe5a213c4b9">
      <Terms xmlns="http://schemas.microsoft.com/office/infopath/2007/PartnerControls"/>
    </lcf76f155ced4ddcb4097134ff3c332f>
    <TaxCatchAll xmlns="bf77e18f-ad5a-4542-a395-b20882dd98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034A1-F749-4FA6-8717-6872BA32F1EB}"/>
</file>

<file path=customXml/itemProps2.xml><?xml version="1.0" encoding="utf-8"?>
<ds:datastoreItem xmlns:ds="http://schemas.openxmlformats.org/officeDocument/2006/customXml" ds:itemID="{20331AA4-502F-4EE7-9248-86CEA110F001}">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17d2c299-001b-48d8-aeff-0c3b0d1e52ae"/>
    <ds:schemaRef ds:uri="http://www.w3.org/XML/1998/namespace"/>
  </ds:schemaRefs>
</ds:datastoreItem>
</file>

<file path=customXml/itemProps3.xml><?xml version="1.0" encoding="utf-8"?>
<ds:datastoreItem xmlns:ds="http://schemas.openxmlformats.org/officeDocument/2006/customXml" ds:itemID="{FF1C2CDF-57EF-425B-AD58-38368061C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643</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Titel test</vt:lpstr>
      <vt:lpstr>Header 1</vt:lpstr>
      <vt:lpstr>    Header 2</vt:lpstr>
      <vt:lpstr>        Header 3</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 POUR CAHIER DES CHARGES</dc:title>
  <dc:subject>TEXTE POUR CAHIER DES CHARGES</dc:subject>
  <dc:creator>Microsoft Office User</dc:creator>
  <cp:keywords/>
  <dc:description/>
  <cp:lastModifiedBy>Stefan Daelman</cp:lastModifiedBy>
  <cp:revision>21</cp:revision>
  <cp:lastPrinted>2021-09-10T10:19:00Z</cp:lastPrinted>
  <dcterms:created xsi:type="dcterms:W3CDTF">2020-05-15T14:23:00Z</dcterms:created>
  <dcterms:modified xsi:type="dcterms:W3CDTF">2021-09-10T10:20:00Z</dcterms:modified>
  <cp:category>Technical file n° XXX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0x010100369A645ED1759C40A6872DD96FE2764B</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